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640" w:left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w:t>
      </w:r>
    </w:p>
    <w:p>
      <w:pPr>
        <w:numPr>
          <w:ilvl w:val="0"/>
          <w:numId w:val="0"/>
        </w:numPr>
        <w:ind w:left="640" w:leftChars="0"/>
        <w:rPr>
          <w:rFonts w:hint="eastAsia" w:ascii="仿宋" w:hAnsi="仿宋" w:eastAsia="仿宋" w:cs="仿宋"/>
          <w:sz w:val="32"/>
          <w:szCs w:val="32"/>
          <w:lang w:val="en-US" w:eastAsia="zh-CN"/>
        </w:rPr>
      </w:pPr>
    </w:p>
    <w:p>
      <w:pPr>
        <w:widowControl/>
        <w:jc w:val="center"/>
        <w:outlineLvl w:val="0"/>
        <w:rPr>
          <w:rFonts w:hint="eastAsia" w:ascii="仿宋" w:hAnsi="仿宋" w:eastAsia="仿宋" w:cs="仿宋"/>
          <w:b/>
          <w:color w:val="000000"/>
          <w:kern w:val="36"/>
          <w:sz w:val="39"/>
          <w:szCs w:val="39"/>
        </w:rPr>
      </w:pPr>
      <w:bookmarkStart w:id="0" w:name="_GoBack"/>
      <w:r>
        <w:rPr>
          <w:rFonts w:hint="eastAsia" w:ascii="仿宋" w:hAnsi="仿宋" w:eastAsia="仿宋" w:cs="仿宋"/>
          <w:b/>
          <w:color w:val="000000"/>
          <w:kern w:val="36"/>
          <w:sz w:val="39"/>
          <w:szCs w:val="39"/>
        </w:rPr>
        <w:t>湛江</w:t>
      </w:r>
      <w:r>
        <w:rPr>
          <w:rFonts w:hint="eastAsia" w:ascii="仿宋" w:hAnsi="仿宋" w:eastAsia="仿宋" w:cs="仿宋"/>
          <w:b/>
          <w:color w:val="000000"/>
          <w:kern w:val="36"/>
          <w:sz w:val="39"/>
          <w:szCs w:val="39"/>
          <w:lang w:eastAsia="zh-CN"/>
        </w:rPr>
        <w:t>经开区</w:t>
      </w:r>
      <w:r>
        <w:rPr>
          <w:rFonts w:hint="eastAsia" w:ascii="仿宋" w:hAnsi="仿宋" w:eastAsia="仿宋" w:cs="仿宋"/>
          <w:b/>
          <w:color w:val="000000"/>
          <w:kern w:val="36"/>
          <w:sz w:val="39"/>
          <w:szCs w:val="39"/>
        </w:rPr>
        <w:t>外商投资企业投诉工作服务指南</w:t>
      </w:r>
    </w:p>
    <w:bookmarkEnd w:id="0"/>
    <w:p>
      <w:pPr>
        <w:pStyle w:val="2"/>
        <w:shd w:val="clear" w:color="auto" w:fill="FFFFFF"/>
        <w:spacing w:before="0" w:beforeAutospacing="0" w:after="150" w:afterAutospacing="0" w:line="420" w:lineRule="atLeast"/>
        <w:rPr>
          <w:rStyle w:val="5"/>
          <w:rFonts w:hint="eastAsia" w:ascii="仿宋" w:hAnsi="仿宋" w:eastAsia="仿宋" w:cs="仿宋"/>
          <w:color w:val="333333"/>
        </w:rPr>
      </w:pPr>
    </w:p>
    <w:p>
      <w:pPr>
        <w:pStyle w:val="2"/>
        <w:shd w:val="clear" w:color="auto" w:fill="FFFFFF"/>
        <w:spacing w:before="0" w:beforeAutospacing="0" w:after="150" w:afterAutospacing="0" w:line="420" w:lineRule="atLeast"/>
        <w:jc w:val="center"/>
        <w:rPr>
          <w:rFonts w:hint="eastAsia" w:ascii="仿宋" w:hAnsi="仿宋" w:eastAsia="仿宋" w:cs="仿宋"/>
          <w:color w:val="333333"/>
          <w:sz w:val="32"/>
          <w:szCs w:val="32"/>
        </w:rPr>
      </w:pPr>
      <w:r>
        <w:rPr>
          <w:rStyle w:val="5"/>
          <w:rFonts w:hint="eastAsia" w:ascii="仿宋" w:hAnsi="仿宋" w:eastAsia="仿宋" w:cs="仿宋"/>
          <w:color w:val="333333"/>
          <w:sz w:val="32"/>
          <w:szCs w:val="32"/>
        </w:rPr>
        <w:t>第一章 投诉受理与要求</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一、有关定义</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根据《外商投资企业投诉工作办法》（以下简称《投诉办法》），</w:t>
      </w:r>
      <w:r>
        <w:rPr>
          <w:rFonts w:hint="eastAsia" w:ascii="仿宋" w:hAnsi="仿宋" w:eastAsia="仿宋" w:cs="仿宋"/>
          <w:color w:val="333333"/>
          <w:sz w:val="32"/>
          <w:szCs w:val="32"/>
          <w:lang w:eastAsia="zh-CN"/>
        </w:rPr>
        <w:t>湛江经开区</w:t>
      </w:r>
      <w:r>
        <w:rPr>
          <w:rFonts w:hint="eastAsia" w:ascii="仿宋" w:hAnsi="仿宋" w:eastAsia="仿宋" w:cs="仿宋"/>
          <w:color w:val="333333"/>
          <w:sz w:val="32"/>
          <w:szCs w:val="32"/>
        </w:rPr>
        <w:t>设立</w:t>
      </w:r>
      <w:r>
        <w:rPr>
          <w:rFonts w:hint="eastAsia" w:ascii="仿宋" w:hAnsi="仿宋" w:eastAsia="仿宋" w:cs="仿宋"/>
          <w:color w:val="333333"/>
          <w:sz w:val="32"/>
          <w:szCs w:val="32"/>
          <w:lang w:eastAsia="zh-CN"/>
        </w:rPr>
        <w:t>外商投诉工作机构：湛江经开区外商投资企业投诉管理中心（下称区外商投资中心）</w:t>
      </w:r>
      <w:r>
        <w:rPr>
          <w:rFonts w:hint="eastAsia" w:ascii="仿宋" w:hAnsi="仿宋" w:eastAsia="仿宋" w:cs="仿宋"/>
          <w:color w:val="333333"/>
          <w:sz w:val="32"/>
          <w:szCs w:val="32"/>
        </w:rPr>
        <w:t>，负责受理本行政区域内外商投资企业、外国投资者在企业设立、生产、经营或者终止过程中,认为本级行政机关（包括法律、法规授权的具有管理公共事务职能的组织）及其工作人员的行政行为侵犯其合法权益，向</w:t>
      </w:r>
      <w:r>
        <w:rPr>
          <w:rFonts w:hint="eastAsia" w:ascii="仿宋" w:hAnsi="仿宋" w:eastAsia="仿宋" w:cs="仿宋"/>
          <w:color w:val="333333"/>
          <w:sz w:val="32"/>
          <w:szCs w:val="32"/>
          <w:lang w:eastAsia="zh-CN"/>
        </w:rPr>
        <w:t>区外商投资中心</w:t>
      </w:r>
      <w:r>
        <w:rPr>
          <w:rFonts w:hint="eastAsia" w:ascii="仿宋" w:hAnsi="仿宋" w:eastAsia="仿宋" w:cs="仿宋"/>
          <w:color w:val="333333"/>
          <w:sz w:val="32"/>
          <w:szCs w:val="32"/>
        </w:rPr>
        <w:t>投诉</w:t>
      </w:r>
      <w:r>
        <w:rPr>
          <w:rFonts w:hint="eastAsia" w:ascii="仿宋" w:hAnsi="仿宋" w:eastAsia="仿宋" w:cs="仿宋"/>
          <w:color w:val="333333"/>
          <w:sz w:val="32"/>
          <w:szCs w:val="32"/>
          <w:lang w:eastAsia="zh-CN"/>
        </w:rPr>
        <w:t>，申请</w:t>
      </w:r>
      <w:r>
        <w:rPr>
          <w:rFonts w:hint="eastAsia" w:ascii="仿宋" w:hAnsi="仿宋" w:eastAsia="仿宋" w:cs="仿宋"/>
          <w:color w:val="333333"/>
          <w:sz w:val="32"/>
          <w:szCs w:val="32"/>
        </w:rPr>
        <w:t>协调解决</w:t>
      </w:r>
      <w:r>
        <w:rPr>
          <w:rFonts w:hint="eastAsia" w:ascii="仿宋" w:hAnsi="仿宋" w:eastAsia="仿宋" w:cs="仿宋"/>
          <w:color w:val="333333"/>
          <w:sz w:val="32"/>
          <w:szCs w:val="32"/>
          <w:lang w:eastAsia="zh-CN"/>
        </w:rPr>
        <w:t>有关问题</w:t>
      </w:r>
      <w:r>
        <w:rPr>
          <w:rFonts w:hint="eastAsia" w:ascii="仿宋" w:hAnsi="仿宋" w:eastAsia="仿宋" w:cs="仿宋"/>
          <w:color w:val="333333"/>
          <w:sz w:val="32"/>
          <w:szCs w:val="32"/>
        </w:rPr>
        <w:t>。</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二、投诉材料要求</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投诉人提出投诉事项，应当提交书面投诉材料。投诉材料可以现场提交，也可以通过信函、电子邮件等方式提交。投诉材料应包括：</w:t>
      </w:r>
    </w:p>
    <w:p>
      <w:pPr>
        <w:pStyle w:val="2"/>
        <w:numPr>
          <w:ilvl w:val="0"/>
          <w:numId w:val="1"/>
        </w:numPr>
        <w:shd w:val="clear" w:color="auto" w:fill="FFFFFF"/>
        <w:spacing w:before="0" w:beforeAutospacing="0" w:after="150" w:afterAutospacing="0" w:line="420" w:lineRule="atLeast"/>
        <w:ind w:left="480" w:leftChars="0" w:firstLine="0" w:firstLineChars="0"/>
        <w:rPr>
          <w:rFonts w:hint="eastAsia" w:ascii="仿宋" w:hAnsi="仿宋" w:eastAsia="仿宋" w:cs="仿宋"/>
          <w:color w:val="333333"/>
          <w:sz w:val="32"/>
          <w:szCs w:val="32"/>
        </w:rPr>
      </w:pPr>
      <w:r>
        <w:rPr>
          <w:rFonts w:hint="eastAsia" w:ascii="仿宋" w:hAnsi="仿宋" w:eastAsia="仿宋" w:cs="仿宋"/>
          <w:color w:val="333333"/>
          <w:sz w:val="32"/>
          <w:szCs w:val="32"/>
        </w:rPr>
        <w:t>外商投诉事项登记表，包括投诉人和被投诉人的基本信息以及投诉请求和依据、证据目录等（详见附件1模板）；</w:t>
      </w:r>
    </w:p>
    <w:p>
      <w:pPr>
        <w:pStyle w:val="2"/>
        <w:numPr>
          <w:ilvl w:val="0"/>
          <w:numId w:val="1"/>
        </w:numPr>
        <w:shd w:val="clear" w:color="auto" w:fill="FFFFFF"/>
        <w:spacing w:before="0" w:beforeAutospacing="0" w:after="150" w:afterAutospacing="0" w:line="420" w:lineRule="atLeast"/>
        <w:ind w:left="480" w:leftChars="0" w:firstLine="0" w:firstLineChars="0"/>
        <w:rPr>
          <w:rFonts w:hint="eastAsia" w:ascii="仿宋" w:hAnsi="仿宋" w:eastAsia="仿宋" w:cs="仿宋"/>
          <w:color w:val="333333"/>
          <w:sz w:val="32"/>
          <w:szCs w:val="32"/>
        </w:rPr>
      </w:pPr>
      <w:r>
        <w:rPr>
          <w:rFonts w:hint="eastAsia" w:ascii="仿宋" w:hAnsi="仿宋" w:eastAsia="仿宋" w:cs="仿宋"/>
          <w:color w:val="333333"/>
          <w:sz w:val="32"/>
          <w:szCs w:val="32"/>
        </w:rPr>
        <w:t>投诉信；</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（三）投诉事项相关证明材料，包括投诉人主体资格证明（如营业执照、身份证、投资关系证明、授权委托书等）以及投诉事实及依据的相关证明材料等；</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投诉材料应当用中文书写，用外文书写的需附中文译本。</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投诉人委托他人代理投诉的，应当提供投诉人出具的授权委托书，还应同时提交投诉人的身份证明和受委托人的身份证明。授权委托书应当载明委托事项、权限和期限。</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三、不予受理条件</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（一）投诉主体不属于外商投资企业、外国投资者的；</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（二）申请协调解决与其他自然人、法人或者其他组织之间民商事纠纷，或者不属于本章第一条第（一）款规定的外商投资企业投诉事项范围的；</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（三）不属于外商投诉工作机构的投诉事项处理范围的；</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（四）投诉材料经通知补正后，仍不符合要求的；</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（五）投诉人伪造、变造证据或者明显缺乏事实依据的；</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（六）没有新的证据或者法律依据，向受理机构重复投诉的；</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（七）同一投诉事项已经由信访等部门受理或者处理终结的；</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（八）同一投诉事项已经进入或者完成行政复议、行政诉讼等程序的。</w:t>
      </w:r>
    </w:p>
    <w:p>
      <w:pPr>
        <w:pStyle w:val="2"/>
        <w:shd w:val="clear" w:color="auto" w:fill="FFFFFF"/>
        <w:spacing w:before="0" w:beforeAutospacing="0" w:after="150" w:afterAutospacing="0" w:line="420" w:lineRule="atLeas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投诉人对投诉处理部门不予受理有异议的，可以向上一级投诉处理部门反映。</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四、受理时限</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投诉工作机构接到投诉人投诉后，在5个工作日内进行审查，并以书面形式或者其他方式告知投诉人是否受理。不予受理的，说明理由。不属于外商投诉受理范围的事项可告知投诉人有关投诉处理部门投诉。</w:t>
      </w:r>
    </w:p>
    <w:p>
      <w:pPr>
        <w:pStyle w:val="2"/>
        <w:shd w:val="clear" w:color="auto" w:fill="FFFFFF"/>
        <w:spacing w:before="0" w:beforeAutospacing="0" w:after="150" w:afterAutospacing="0" w:line="420" w:lineRule="atLeast"/>
        <w:ind w:firstLine="640"/>
        <w:rPr>
          <w:rFonts w:hint="eastAsia" w:ascii="仿宋" w:hAnsi="仿宋" w:eastAsia="仿宋" w:cs="仿宋"/>
          <w:color w:val="333333"/>
          <w:sz w:val="32"/>
          <w:szCs w:val="32"/>
        </w:rPr>
      </w:pPr>
      <w:r>
        <w:rPr>
          <w:rFonts w:hint="eastAsia" w:ascii="仿宋" w:hAnsi="仿宋" w:eastAsia="仿宋" w:cs="仿宋"/>
          <w:color w:val="333333"/>
          <w:sz w:val="32"/>
          <w:szCs w:val="32"/>
        </w:rPr>
        <w:t>投诉材料不齐全的，投诉工作机构在收到投诉材料后7个工作日内通知投诉人在15个工作日内予以补正。</w:t>
      </w:r>
    </w:p>
    <w:p>
      <w:pPr>
        <w:pStyle w:val="2"/>
        <w:shd w:val="clear" w:color="auto" w:fill="FFFFFF"/>
        <w:spacing w:before="0" w:beforeAutospacing="0" w:after="150" w:afterAutospacing="0" w:line="420" w:lineRule="atLeast"/>
        <w:ind w:firstLine="640"/>
        <w:rPr>
          <w:rFonts w:hint="eastAsia" w:ascii="仿宋" w:hAnsi="仿宋" w:eastAsia="仿宋" w:cs="仿宋"/>
          <w:color w:val="333333"/>
          <w:sz w:val="32"/>
          <w:szCs w:val="32"/>
        </w:rPr>
      </w:pPr>
    </w:p>
    <w:p>
      <w:pPr>
        <w:pStyle w:val="2"/>
        <w:shd w:val="clear" w:color="auto" w:fill="FFFFFF"/>
        <w:spacing w:before="0" w:beforeAutospacing="0" w:after="150" w:afterAutospacing="0" w:line="420" w:lineRule="atLeast"/>
        <w:jc w:val="center"/>
        <w:rPr>
          <w:rFonts w:hint="eastAsia" w:ascii="仿宋" w:hAnsi="仿宋" w:eastAsia="仿宋" w:cs="仿宋"/>
          <w:color w:val="333333"/>
          <w:sz w:val="32"/>
          <w:szCs w:val="32"/>
        </w:rPr>
      </w:pPr>
      <w:r>
        <w:rPr>
          <w:rStyle w:val="5"/>
          <w:rFonts w:hint="eastAsia" w:ascii="仿宋" w:hAnsi="仿宋" w:eastAsia="仿宋" w:cs="仿宋"/>
          <w:color w:val="333333"/>
          <w:sz w:val="32"/>
          <w:szCs w:val="32"/>
        </w:rPr>
        <w:t>第二章 处理方式与流程</w:t>
      </w:r>
    </w:p>
    <w:p>
      <w:pPr>
        <w:pStyle w:val="2"/>
        <w:shd w:val="clear" w:color="auto" w:fill="FFFFFF"/>
        <w:spacing w:before="0" w:beforeAutospacing="0" w:after="0" w:afterAutospacing="0"/>
        <w:rPr>
          <w:rFonts w:hint="eastAsia" w:ascii="仿宋" w:hAnsi="仿宋" w:eastAsia="仿宋" w:cs="仿宋"/>
          <w:color w:val="333333"/>
          <w:sz w:val="32"/>
          <w:szCs w:val="32"/>
        </w:rPr>
      </w:pP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一、处理要求</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（一）工作要求</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处理外商投诉工作应当坚持依法有据、公平公正、方便高效的原则。外商投诉工作机构受理投诉后，应当与投诉人进行充分沟通，了解情况，依法协调处理，推动投诉事项的妥善解决。</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外商投诉工作机构及其工作人员应当遵守保密制度，不得泄露工作秘密、企业商业秘密及投诉人要求保密的信息等。</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（二）投诉人义务</w:t>
      </w:r>
    </w:p>
    <w:p>
      <w:pPr>
        <w:pStyle w:val="2"/>
        <w:shd w:val="clear" w:color="auto" w:fill="FFFFFF"/>
        <w:spacing w:before="0" w:beforeAutospacing="0" w:after="150" w:afterAutospacing="0" w:line="420" w:lineRule="atLeast"/>
        <w:ind w:firstLine="480"/>
        <w:rPr>
          <w:rFonts w:hint="eastAsia" w:ascii="仿宋" w:hAnsi="仿宋" w:eastAsia="仿宋" w:cs="仿宋"/>
          <w:color w:val="333333"/>
          <w:sz w:val="32"/>
          <w:szCs w:val="32"/>
        </w:rPr>
      </w:pPr>
      <w:r>
        <w:rPr>
          <w:rFonts w:hint="eastAsia" w:ascii="仿宋" w:hAnsi="仿宋" w:eastAsia="仿宋" w:cs="仿宋"/>
          <w:color w:val="333333"/>
          <w:sz w:val="32"/>
          <w:szCs w:val="32"/>
        </w:rPr>
        <w:t>投诉人应当按照市外商投诉工作机构的要求，积极配合并进一步说明情况、提供材料或者提供其他必要的协助。</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二、处理方式</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（一）对受理的投诉事项进行分类办理：</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1.直接办理。由外商投诉工作机构直接办理。</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2.转办。外商投诉工作机构在作出受理决定后3个工作日内将投诉转给有权处理的部门办理。</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3.多个投诉人就同一事项投诉同一单位的，可以合并处理。</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（二）外商投诉机构按以下方式对受理投诉事项进行处理：</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1.推动投诉人和被投诉人达成谅解(包括达成和解协议);</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2.与被投诉人进行协调;</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3.提交完善相关政策措施的建议;</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4.其他适当的处理方式。</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投诉人和被投诉人签署和解协议的，应当写明达成和解的事项和结果。依法订立的和解协议对投诉人和被投诉人具有约束力。被投诉人不履行生效和解协议的，依据《中华人民共和国外商投资法实施条例》第四十一条的规定处理。</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三、处理期限</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（一）外商投诉工作机构直接办理的，自受理之日起15个工作日内作出办理意见并答复投诉人。</w:t>
      </w:r>
    </w:p>
    <w:p>
      <w:pPr>
        <w:pStyle w:val="2"/>
        <w:shd w:val="clear" w:color="auto" w:fill="FFFFFF"/>
        <w:spacing w:before="0" w:beforeAutospacing="0" w:after="150" w:afterAutospacing="0" w:line="420" w:lineRule="atLeast"/>
        <w:ind w:firstLine="465"/>
        <w:rPr>
          <w:rFonts w:hint="eastAsia" w:ascii="仿宋" w:hAnsi="仿宋" w:eastAsia="仿宋" w:cs="仿宋"/>
          <w:color w:val="333333"/>
          <w:sz w:val="32"/>
          <w:szCs w:val="32"/>
        </w:rPr>
      </w:pPr>
      <w:r>
        <w:rPr>
          <w:rFonts w:hint="eastAsia" w:ascii="仿宋" w:hAnsi="仿宋" w:eastAsia="仿宋" w:cs="仿宋"/>
          <w:color w:val="333333"/>
          <w:sz w:val="32"/>
          <w:szCs w:val="32"/>
        </w:rPr>
        <w:t>（二）外商投诉工作机构转办的，有权处理部门自收到之日起15个工作日内书面回复，外商投诉工作机构在收到书面回复后3个工作日内答复投诉人。</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（三）对于涉及部门多，情况复杂的投诉事项，办理期限可以延长30个工作日,并向投诉人说明原因。</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（四）中止期间不计入处理时限。中止处理的情形消失，应即时恢复办理。</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四、中止及终结事由</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（一）有下列情况之一的，投诉处理工作中止：</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1．投诉人提供新的证明材料或者有其他原因，要求中止的；</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2.投诉处理部门要求投诉人补充对处理意见有影响的证明材料，投诉人不能提供的；</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3.法律、法规规定的其他情形。</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（二）有下列情况之一的，投诉处理终结:</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1.投诉工作机构依据《外商投资企业投诉工作办法》（商务部令2020年第3号 )第十八条进行协调处理，投诉人同意终结的;</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2.投诉事项与事实不符的，或者投诉人拒绝提供材料导致无法查明有关事实的;</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3.投诉人的有关诉求没有法律依据的;</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4.投诉人书面撤回投诉的;</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5.投诉人不再符合投诉主体资格的;</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6.经投诉工作机构联系，投诉人连续30日无正当理由不参加投诉处理工作的;</w:t>
      </w:r>
    </w:p>
    <w:p>
      <w:pPr>
        <w:pStyle w:val="2"/>
        <w:shd w:val="clear" w:color="auto" w:fill="FFFFFF"/>
        <w:spacing w:before="0" w:beforeAutospacing="0" w:after="150" w:afterAutospacing="0" w:line="420" w:lineRule="atLeast"/>
        <w:ind w:firstLine="640"/>
        <w:rPr>
          <w:rFonts w:hint="eastAsia" w:ascii="仿宋" w:hAnsi="仿宋" w:eastAsia="仿宋" w:cs="仿宋"/>
          <w:color w:val="333333"/>
          <w:sz w:val="32"/>
          <w:szCs w:val="32"/>
        </w:rPr>
      </w:pPr>
      <w:r>
        <w:rPr>
          <w:rFonts w:hint="eastAsia" w:ascii="仿宋" w:hAnsi="仿宋" w:eastAsia="仿宋" w:cs="仿宋"/>
          <w:color w:val="333333"/>
          <w:sz w:val="32"/>
          <w:szCs w:val="32"/>
        </w:rPr>
        <w:t>7.投诉处理中止期限满一年的。</w:t>
      </w:r>
    </w:p>
    <w:p>
      <w:pPr>
        <w:pStyle w:val="2"/>
        <w:shd w:val="clear" w:color="auto" w:fill="FFFFFF"/>
        <w:spacing w:before="0" w:beforeAutospacing="0" w:after="150" w:afterAutospacing="0" w:line="420" w:lineRule="atLeast"/>
        <w:ind w:firstLine="640"/>
        <w:rPr>
          <w:rFonts w:hint="eastAsia" w:ascii="仿宋" w:hAnsi="仿宋" w:eastAsia="仿宋" w:cs="仿宋"/>
          <w:color w:val="333333"/>
          <w:sz w:val="32"/>
          <w:szCs w:val="32"/>
        </w:rPr>
      </w:pPr>
      <w:r>
        <w:rPr>
          <w:rFonts w:hint="eastAsia" w:ascii="仿宋" w:hAnsi="仿宋" w:eastAsia="仿宋" w:cs="仿宋"/>
          <w:color w:val="333333"/>
          <w:sz w:val="32"/>
          <w:szCs w:val="32"/>
        </w:rPr>
        <w:t>投诉处理期间，同一投诉事项已经由信访等部门受理或者处理终结的，以及同一投诉事项已经进入或者完成行政复议、行政诉讼等程序的，视同投诉人书面撤回投诉。</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投诉处理工作中止、终结的，外商投诉工作机构在3个工作日内将决定告知投诉人，并登记、归档。</w:t>
      </w:r>
    </w:p>
    <w:p>
      <w:pPr>
        <w:pStyle w:val="2"/>
        <w:shd w:val="clear" w:color="auto" w:fill="FFFFFF"/>
        <w:spacing w:before="0" w:beforeAutospacing="0" w:after="150" w:afterAutospacing="0" w:line="420" w:lineRule="atLeast"/>
        <w:rPr>
          <w:rFonts w:hint="eastAsia" w:ascii="仿宋" w:hAnsi="仿宋" w:eastAsia="仿宋" w:cs="仿宋"/>
          <w:color w:val="333333"/>
          <w:sz w:val="32"/>
          <w:szCs w:val="32"/>
        </w:rPr>
      </w:pPr>
      <w:r>
        <w:rPr>
          <w:rFonts w:hint="eastAsia" w:ascii="仿宋" w:hAnsi="仿宋" w:eastAsia="仿宋" w:cs="仿宋"/>
          <w:color w:val="333333"/>
          <w:sz w:val="32"/>
          <w:szCs w:val="32"/>
        </w:rPr>
        <w:t>　　五、结案登记</w:t>
      </w:r>
    </w:p>
    <w:p>
      <w:pPr>
        <w:pStyle w:val="2"/>
        <w:shd w:val="clear" w:color="auto" w:fill="FFFFFF"/>
        <w:spacing w:before="0" w:beforeAutospacing="0" w:after="150" w:afterAutospacing="0" w:line="420" w:lineRule="atLeas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投诉处理工作终结，应对案件进行结案登记、归档。对于通过外商投资企业投诉工作机制确实无法解决的投诉事项，可以协助投诉人反映诉求，引导投诉人依法申请行政复议、提起行政诉讼。</w:t>
      </w:r>
    </w:p>
    <w:p>
      <w:pPr>
        <w:pStyle w:val="2"/>
        <w:shd w:val="clear" w:color="auto" w:fill="FFFFFF"/>
        <w:spacing w:before="0" w:beforeAutospacing="0" w:after="150" w:afterAutospacing="0" w:line="420" w:lineRule="atLeast"/>
        <w:ind w:firstLine="465"/>
        <w:rPr>
          <w:rFonts w:hint="eastAsia" w:ascii="仿宋" w:hAnsi="仿宋" w:eastAsia="仿宋" w:cs="仿宋"/>
          <w:color w:val="333333"/>
          <w:sz w:val="32"/>
          <w:szCs w:val="32"/>
        </w:rPr>
      </w:pPr>
      <w:r>
        <w:rPr>
          <w:rFonts w:hint="eastAsia" w:ascii="仿宋" w:hAnsi="仿宋" w:eastAsia="仿宋" w:cs="仿宋"/>
          <w:color w:val="333333"/>
          <w:sz w:val="32"/>
          <w:szCs w:val="32"/>
        </w:rPr>
        <w:t>六、其他</w:t>
      </w:r>
    </w:p>
    <w:p>
      <w:pPr>
        <w:pStyle w:val="2"/>
        <w:shd w:val="clear" w:color="auto" w:fill="FFFFFF"/>
        <w:spacing w:before="0" w:beforeAutospacing="0" w:after="150" w:afterAutospacing="0" w:line="420" w:lineRule="atLeas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本指南由</w:t>
      </w:r>
      <w:r>
        <w:rPr>
          <w:rFonts w:hint="eastAsia" w:ascii="仿宋" w:hAnsi="仿宋" w:eastAsia="仿宋" w:cs="仿宋"/>
          <w:color w:val="333333"/>
          <w:sz w:val="32"/>
          <w:szCs w:val="32"/>
          <w:lang w:eastAsia="zh-CN"/>
        </w:rPr>
        <w:t>湛江经开区经济贸易和科技</w:t>
      </w:r>
      <w:r>
        <w:rPr>
          <w:rFonts w:hint="eastAsia" w:ascii="仿宋" w:hAnsi="仿宋" w:eastAsia="仿宋" w:cs="仿宋"/>
          <w:color w:val="333333"/>
          <w:sz w:val="32"/>
          <w:szCs w:val="32"/>
        </w:rPr>
        <w:t>局负责解释。</w:t>
      </w:r>
    </w:p>
    <w:p>
      <w:pPr>
        <w:pStyle w:val="2"/>
        <w:shd w:val="clear" w:color="auto" w:fill="FFFFFF"/>
        <w:spacing w:before="0" w:beforeAutospacing="0" w:after="150" w:afterAutospacing="0" w:line="420" w:lineRule="atLeast"/>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rPr>
        <w:t>未尽事宜由</w:t>
      </w:r>
      <w:r>
        <w:rPr>
          <w:rFonts w:hint="eastAsia" w:ascii="仿宋" w:hAnsi="仿宋" w:eastAsia="仿宋" w:cs="仿宋"/>
          <w:color w:val="333333"/>
          <w:sz w:val="32"/>
          <w:szCs w:val="32"/>
          <w:lang w:eastAsia="zh-CN"/>
        </w:rPr>
        <w:t>湛江经开区经济贸易和科技</w:t>
      </w:r>
      <w:r>
        <w:rPr>
          <w:rFonts w:hint="eastAsia" w:ascii="仿宋" w:hAnsi="仿宋" w:eastAsia="仿宋" w:cs="仿宋"/>
          <w:color w:val="333333"/>
          <w:sz w:val="32"/>
          <w:szCs w:val="32"/>
        </w:rPr>
        <w:t>局</w:t>
      </w:r>
      <w:r>
        <w:rPr>
          <w:rFonts w:hint="eastAsia" w:ascii="仿宋" w:hAnsi="仿宋" w:eastAsia="仿宋" w:cs="仿宋"/>
          <w:color w:val="333333"/>
          <w:sz w:val="32"/>
          <w:szCs w:val="32"/>
          <w:lang w:eastAsia="zh-CN"/>
        </w:rPr>
        <w:t>外经</w:t>
      </w:r>
      <w:r>
        <w:rPr>
          <w:rFonts w:hint="eastAsia" w:ascii="仿宋" w:hAnsi="仿宋" w:eastAsia="仿宋" w:cs="仿宋"/>
          <w:color w:val="333333"/>
          <w:sz w:val="32"/>
          <w:szCs w:val="32"/>
        </w:rPr>
        <w:t>科负责协调解决，联系方式：0759-</w:t>
      </w:r>
      <w:r>
        <w:rPr>
          <w:rFonts w:hint="eastAsia" w:ascii="仿宋" w:hAnsi="仿宋" w:eastAsia="仿宋" w:cs="仿宋"/>
          <w:color w:val="333333"/>
          <w:sz w:val="32"/>
          <w:szCs w:val="32"/>
          <w:lang w:val="en-US" w:eastAsia="zh-CN"/>
        </w:rPr>
        <w:t>2968421</w:t>
      </w:r>
      <w:r>
        <w:rPr>
          <w:rFonts w:hint="eastAsia" w:ascii="仿宋" w:hAnsi="仿宋" w:eastAsia="仿宋" w:cs="仿宋"/>
          <w:color w:val="333333"/>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2E71253"/>
    <w:multiLevelType w:val="singleLevel"/>
    <w:tmpl w:val="B2E71253"/>
    <w:lvl w:ilvl="0" w:tentative="0">
      <w:start w:val="1"/>
      <w:numFmt w:val="chineseCounting"/>
      <w:suff w:val="nothing"/>
      <w:lvlText w:val="（%1）"/>
      <w:lvlJc w:val="left"/>
      <w:pPr>
        <w:ind w:left="48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55AA5"/>
    <w:rsid w:val="5B855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2023-01-17T09:41:00Z</dcterms:created>
  <dc:creator>W.C.</dc:creator>
  <cp:lastModifiedBy>W.C.</cp:lastModifiedBy>
  <dcterms:modified xsi:type="dcterms:W3CDTF">2023-01-17T09:41:33Z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