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02" w:tblpY="2252"/>
        <w:tblOverlap w:val="never"/>
        <w:tblW w:w="15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634"/>
        <w:gridCol w:w="1090"/>
        <w:gridCol w:w="2620"/>
        <w:gridCol w:w="2638"/>
        <w:gridCol w:w="200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pacing w:line="240" w:lineRule="auto"/>
              <w:jc w:val="both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楷体" w:hAnsi="楷体" w:eastAsia="楷体" w:cs="楷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color w:val="64646A"/>
                <w:sz w:val="28"/>
                <w:szCs w:val="28"/>
              </w:rPr>
              <w:t>电话</w:t>
            </w:r>
          </w:p>
        </w:tc>
        <w:tc>
          <w:tcPr>
            <w:tcW w:w="1090" w:type="dxa"/>
            <w:vMerge w:val="restart"/>
          </w:tcPr>
          <w:p>
            <w:pPr>
              <w:jc w:val="both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职能部门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color w:val="3A4145"/>
                <w:sz w:val="28"/>
                <w:szCs w:val="28"/>
              </w:rPr>
              <w:t>职能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电话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64646A"/>
                <w:sz w:val="28"/>
                <w:szCs w:val="28"/>
                <w:lang w:val="en-US" w:eastAsia="zh-CN"/>
              </w:rPr>
              <w:t>区一</w:t>
            </w:r>
            <w:r>
              <w:rPr>
                <w:rFonts w:hint="eastAsia" w:ascii="楷体" w:hAnsi="楷体" w:eastAsia="楷体" w:cs="楷体"/>
                <w:color w:val="64646A"/>
                <w:sz w:val="28"/>
                <w:szCs w:val="28"/>
              </w:rPr>
              <w:t>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highlight w:val="no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</w:rPr>
              <w:t>3390898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区教育局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招生咨询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2968296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区二小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highlight w:val="no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</w:rPr>
              <w:t>3233395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区教育局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招生投诉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2968299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3A4145"/>
                <w:sz w:val="28"/>
                <w:szCs w:val="28"/>
              </w:rPr>
              <w:t>区三小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highlight w:val="no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</w:rPr>
              <w:t>3388315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区教育局</w:t>
            </w:r>
          </w:p>
        </w:tc>
        <w:tc>
          <w:tcPr>
            <w:tcW w:w="2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招生投诉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2968281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color w:val="3A4145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A4145"/>
                <w:sz w:val="28"/>
                <w:szCs w:val="28"/>
              </w:rPr>
              <w:t>区四小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2535979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eastAsia="楷体"/>
              </w:rPr>
            </w:pPr>
          </w:p>
        </w:tc>
        <w:tc>
          <w:tcPr>
            <w:tcW w:w="2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eastAsia="楷体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eastAsia="楷体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3A4145"/>
                <w:sz w:val="28"/>
                <w:szCs w:val="28"/>
              </w:rPr>
              <w:t>区一中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highlight w:val="no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</w:rPr>
              <w:t>318789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区公安局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建成区户籍审核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3189633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  <w:lang w:val="en-US"/>
              </w:rPr>
              <w:t>湛江南海学校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highlight w:val="no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</w:rPr>
              <w:t>3390970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区不动产管理局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房产证审核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3605833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3A4145"/>
                <w:sz w:val="28"/>
                <w:szCs w:val="28"/>
              </w:rPr>
              <w:t>区三中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</w:rPr>
              <w:t>358878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区住建局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房产网签合同审核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3398792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区四中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2326219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市场监督管理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局</w:t>
            </w:r>
          </w:p>
        </w:tc>
        <w:tc>
          <w:tcPr>
            <w:tcW w:w="2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工商执照审核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2535280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区五中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/>
              </w:rPr>
              <w:t>3585991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中英文学校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PMingLiU" w:cs="楷体"/>
                <w:highlight w:val="none"/>
              </w:rPr>
            </w:pPr>
            <w:r>
              <w:rPr>
                <w:rFonts w:ascii="楷体" w:hAnsi="楷体" w:eastAsia="PMingLiU" w:cs="楷体"/>
                <w:sz w:val="28"/>
                <w:szCs w:val="28"/>
                <w:highlight w:val="none"/>
              </w:rPr>
              <w:t>2687366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区税务局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缴纳税费审核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6812366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市税务热线（可转区税务）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锦绣华景学校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highlight w:val="no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</w:rPr>
              <w:t>2668062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区征地办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征地村庄审核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2961328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国栋学校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15812343888/3295811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000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实验学校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highlight w:val="no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</w:rPr>
              <w:t>2808889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38" w:type="dxa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000" w:type="dxa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362" w:type="dxa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</w:tbl>
    <w:p>
      <w:pPr>
        <w:spacing w:line="360" w:lineRule="exact"/>
        <w:jc w:val="both"/>
        <w:rPr>
          <w:rFonts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附件5</w:t>
      </w:r>
    </w:p>
    <w:p>
      <w:pPr>
        <w:spacing w:line="360" w:lineRule="exact"/>
        <w:ind w:firstLine="4337" w:firstLineChars="1200"/>
        <w:jc w:val="both"/>
        <w:rPr>
          <w:sz w:val="36"/>
          <w:szCs w:val="36"/>
          <w:lang w:eastAsia="zh-CN"/>
        </w:rPr>
      </w:pPr>
      <w:r>
        <w:rPr>
          <w:rFonts w:hint="eastAsia" w:eastAsia="宋体"/>
          <w:b/>
          <w:bCs/>
          <w:sz w:val="36"/>
          <w:szCs w:val="36"/>
          <w:lang w:eastAsia="zh-CN"/>
        </w:rPr>
        <w:t>湛江经开区建成区2023年招生联系电话</w:t>
      </w:r>
    </w:p>
    <w:p>
      <w:pPr>
        <w:rPr>
          <w:lang w:eastAsia="zh-CN"/>
        </w:rPr>
      </w:pPr>
    </w:p>
    <w:sectPr>
      <w:pgSz w:w="16838" w:h="11906" w:orient="landscape"/>
      <w:pgMar w:top="1123" w:right="1043" w:bottom="1123" w:left="104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5MjA4Y2I0MGY4ZjY0MjQ4MDAxMzhiMjczOGNjN2YifQ=="/>
  </w:docVars>
  <w:rsids>
    <w:rsidRoot w:val="002B11A5"/>
    <w:rsid w:val="001E0D08"/>
    <w:rsid w:val="002B11A5"/>
    <w:rsid w:val="00361A23"/>
    <w:rsid w:val="005404C9"/>
    <w:rsid w:val="005D1D34"/>
    <w:rsid w:val="00636C6C"/>
    <w:rsid w:val="00A726A8"/>
    <w:rsid w:val="00AC02CF"/>
    <w:rsid w:val="00AD6977"/>
    <w:rsid w:val="00B070AA"/>
    <w:rsid w:val="00DE5B0D"/>
    <w:rsid w:val="00ED09F5"/>
    <w:rsid w:val="03B7227C"/>
    <w:rsid w:val="07520A68"/>
    <w:rsid w:val="094F2F71"/>
    <w:rsid w:val="13AA7707"/>
    <w:rsid w:val="170F1573"/>
    <w:rsid w:val="2D4A2157"/>
    <w:rsid w:val="2F9E5F1A"/>
    <w:rsid w:val="48945CB4"/>
    <w:rsid w:val="54270D16"/>
    <w:rsid w:val="5D6121B1"/>
    <w:rsid w:val="6329551F"/>
    <w:rsid w:val="6A84357B"/>
    <w:rsid w:val="6AB76228"/>
    <w:rsid w:val="70FA04FB"/>
    <w:rsid w:val="74336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color w:val="191E24"/>
      <w:sz w:val="30"/>
      <w:szCs w:val="30"/>
      <w:lang w:val="zh-TW" w:eastAsia="zh-TW" w:bidi="zh-TW"/>
    </w:rPr>
  </w:style>
  <w:style w:type="paragraph" w:customStyle="1" w:styleId="8">
    <w:name w:val="Header or footer|1"/>
    <w:basedOn w:val="1"/>
    <w:qFormat/>
    <w:uiPriority w:val="0"/>
    <w:rPr>
      <w:b/>
      <w:bCs/>
      <w:color w:val="64646A"/>
      <w:sz w:val="20"/>
      <w:szCs w:val="20"/>
      <w:lang w:val="zh-TW" w:eastAsia="zh-TW" w:bidi="zh-TW"/>
    </w:rPr>
  </w:style>
  <w:style w:type="paragraph" w:styleId="9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0">
    <w:name w:val="页眉 Char"/>
    <w:basedOn w:val="6"/>
    <w:link w:val="3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1">
    <w:name w:val="页脚 Char"/>
    <w:basedOn w:val="6"/>
    <w:link w:val="2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211</Words>
  <Characters>358</Characters>
  <Lines>3</Lines>
  <Paragraphs>1</Paragraphs>
  <TotalTime>5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2022-06-10T01:48:00Z</dcterms:created>
  <dc:creator>Administrator</dc:creator>
  <cp:lastModifiedBy>kfdfdjfn</cp:lastModifiedBy>
  <dcterms:modified xsi:type="dcterms:W3CDTF">2023-06-09T05:03:29Z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2a13589b1fc7415bab4ebc633e5394cb</vt:lpwstr>
  </property>
</Properties>
</file>