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default" w:ascii="仿宋_GB2312" w:eastAsia="仿宋_GB2312"/>
          <w:b/>
          <w:sz w:val="36"/>
          <w:szCs w:val="36"/>
          <w:lang w:val="en-US"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湛江经济技术开发区城市综合管理局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2021年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节日亮化美化工程</w:t>
      </w: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为加强对</w:t>
      </w:r>
      <w:r>
        <w:rPr>
          <w:rFonts w:hint="eastAsia" w:ascii="仿宋_GB2312" w:eastAsia="仿宋_GB2312"/>
          <w:sz w:val="30"/>
          <w:szCs w:val="30"/>
          <w:lang w:eastAsia="zh-CN"/>
        </w:rPr>
        <w:t>节日亮化美化工程费用</w:t>
      </w:r>
      <w:r>
        <w:rPr>
          <w:rFonts w:hint="eastAsia" w:ascii="仿宋_GB2312" w:eastAsia="仿宋_GB2312"/>
          <w:sz w:val="30"/>
          <w:szCs w:val="30"/>
        </w:rPr>
        <w:t>的使用管理，提高财政资金使用效益，根据《关于印发项目支出绩效评价管理办法的通知》（财预〔2020〕10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湛江经济技术开发区城市综合管理局节日亮化美化工程费用136.47万元进行</w:t>
      </w:r>
      <w:r>
        <w:rPr>
          <w:rFonts w:hint="eastAsia" w:ascii="仿宋_GB2312" w:eastAsia="仿宋_GB2312"/>
          <w:sz w:val="30"/>
          <w:szCs w:val="30"/>
        </w:rPr>
        <w:t>重点绩效评价，形成绩效评价报告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节日亮化美化工程费用共计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136.47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万元，项目单位为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湛江经济技术开发区城市综合管理局。项目资金全部用于道路安装灯箱、灯饰、灯笼、红旗等零星工程。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节日亮化美化工程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为了营造浓厚的节日喜庆、吉祥气氛，在营造浓厚祥和春节气氛同时增添特色景观亮化。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节日亮化美化工程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主要是为了加强节日亮化，营造浓厚喜庆氛围。节日期间对各道路安装灯饰工程，既扮靓城市夜空，又美化城市夜景，也为节日增添了喜庆氛围，让城市亮起来，美起来。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节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日亮化美化工程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项目预算为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200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136.47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万元，财政资金到位率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68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%，项目支出金额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136.47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已全部支出，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财政资金支出率为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100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%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。从核查情况看，节日亮化美化工程项目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yellow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城综局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为及时按年度计划节日亮化美化工程任务，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对承担的任务进行了层层分解，将工作责任分解到个人、落实到个人。同时，加强对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亮化美化工程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工作进行督促检查，发现问题及时进行整改，并将检查情况纳入年度工作考核之中。项目各项工作经费使用也按国家和省财务管理制度执行，从而确保了项目的顺利组织、实施与完成。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该项目建设实现预期目标。项目立项切合实际、申报基本合规，资金使用合规。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节日亮化美化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工程的实施，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会推动商业街的发展，提升市民消费水平，拉动经济增长；此外，城市夜景观的打造也会对城市旅游观光业的发展带来积极的影响，这有利于商家营业额增长，国家税收增加，促进城市经济的繁荣发展;于此同时，亮化工程本身也具有一定的经济效益，相关行业的发展与城市亮化工程建设相辅相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1、项目的实施进度。根据20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21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年工作计划，当年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亮化美化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工作均按照预定计划完成。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2、项目完成质量。责任科室及实施单位均按照方案要求，紧跟工作进度，确保工作质量，均达到预期的效果。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如今，我国经济的飞速发展和城市现代化进程的加快，使得各级政府对城市亮化工作的重视程度不断提高，城市夜间光环境已经成为了城市风貌不可分离的一部分。建成一些高品质，与城市形象相适应的光环境场所，可以很好的烘托城市的格调，增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加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城市吸引力，同时也能够丰富人们的夜间生活，提升居民幸福感，给城市带来巨大的社会效益。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主要经验及做法、存在的问题和建议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（一）项目实施的主要经验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加强宣传，营造氛围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。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要坚持以人民为中心，围绕国庆节、春节节日主题，提升城市形象，提高人民群众的获得感和幸福感。要做好规划布局，在重要路段、重要接点增加花草树木和喜庆灯笼，营造“双节”浓厚节日氛围。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同时，也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要加强安全工作，强化隐患排查，严防火灾的发生，让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人民群众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能够过上一个安全、欢乐、喜庆的国庆节和春节。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规范管理，</w:t>
      </w: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落实责任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。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加强资金监管，严格按照财政部有关规定，实行专项管理、专账核算、专款专用，提高资金使用效益。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通过</w:t>
      </w: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亮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化美化工程的完成，进一步提升城市综合建设：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根据城市自身特色，制定高起点、高标准、高水平的城市亮化工程发展总体规划：城市亮化工程要体现城市艺术、人文特色。一个城市夜景照明的好坏，关键是首先要有一个好的总体规划。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（二）存在问题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1、亮化美化项目实施过程，临时性会造成当地道路交通拥堵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2、项目管理制度部分未完善，无法对项目进行专项管理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区城综局按照内部管理办法对项目实施管理，同时对第三方服务公司进行考核和监督。经项目小组调研，项目单位未根据项目特点制定针对性管理制度，包含项目实施的日常监督管理、项目问题和效益的反馈机制等需进一步完善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3、城市亮化工程的耗电量需求增大，会造成一定环境污染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节日期间，亮化工程的耗电量需求增大，不仅仅是室外，家家户户都会在自己家里挂起红灯笼、装饰灯串，这期间的耗电量是非常大的，会造成一定环境污染。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  <w:lang w:eastAsia="zh-CN"/>
        </w:rPr>
        <w:t>（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三</w:t>
      </w:r>
      <w:r>
        <w:rPr>
          <w:rFonts w:hint="eastAsia" w:ascii="仿宋_GB2312" w:eastAsia="仿宋_GB2312"/>
          <w:b/>
          <w:sz w:val="30"/>
          <w:szCs w:val="30"/>
          <w:lang w:eastAsia="zh-CN"/>
        </w:rPr>
        <w:t>）</w:t>
      </w:r>
      <w:r>
        <w:rPr>
          <w:rFonts w:hint="eastAsia" w:ascii="仿宋_GB2312" w:eastAsia="仿宋_GB2312"/>
          <w:b/>
          <w:sz w:val="30"/>
          <w:szCs w:val="30"/>
        </w:rPr>
        <w:t>解决措施及相关建议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1、建议亮化、美化项目实施时间段尽量挑选人流量、车流量较少的时段，减少因亮化、美化项目的实施造成交通拥堵的情况。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2、加强项目实施流程管理，建立项目日常考核验收办法，划分项目单位和具体实施单位的工作职责，补充项目实施过程中紧急情况的处理办法，以便对项目实施过程进行整体把控。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3、区城综局加强对亮化工程的监管，例如对于照明开启时间的限定、工程量的限定。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综合评价情况及评价结论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据绩效评价方法，遵循“客观、公证、科学、规范”的原则，采用目标预定与实施效果相比较的评价方法，听取资金使用单位意见的基础上，通过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电话沟通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、核实相关资料等环节，结合现场评价情况，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得出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绩效评价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结果，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20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21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年节日亮化美化工程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项目的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评价结果为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90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分（详见附表）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2022年1月20日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27D6365"/>
    <w:multiLevelType w:val="singleLevel"/>
    <w:tmpl w:val="427D6365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51C9750B"/>
    <w:multiLevelType w:val="singleLevel"/>
    <w:tmpl w:val="51C9750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497740F"/>
    <w:rsid w:val="0CFB61AE"/>
    <w:rsid w:val="0E7712C4"/>
    <w:rsid w:val="10EA41B2"/>
    <w:rsid w:val="1A8F6455"/>
    <w:rsid w:val="1A903DE6"/>
    <w:rsid w:val="226A2AB9"/>
    <w:rsid w:val="2280412F"/>
    <w:rsid w:val="232D1A99"/>
    <w:rsid w:val="247054C4"/>
    <w:rsid w:val="26D43902"/>
    <w:rsid w:val="29364AA5"/>
    <w:rsid w:val="294650E3"/>
    <w:rsid w:val="29F76304"/>
    <w:rsid w:val="2B1C6614"/>
    <w:rsid w:val="2B994221"/>
    <w:rsid w:val="329A5453"/>
    <w:rsid w:val="33862977"/>
    <w:rsid w:val="34AC52EB"/>
    <w:rsid w:val="382F5CBE"/>
    <w:rsid w:val="3A4F2F2E"/>
    <w:rsid w:val="3AA31A98"/>
    <w:rsid w:val="3E8729B2"/>
    <w:rsid w:val="477536A2"/>
    <w:rsid w:val="4D4E44D3"/>
    <w:rsid w:val="4EB367EF"/>
    <w:rsid w:val="501C767F"/>
    <w:rsid w:val="50D65FF3"/>
    <w:rsid w:val="50E8551B"/>
    <w:rsid w:val="53F63612"/>
    <w:rsid w:val="5B7326E1"/>
    <w:rsid w:val="62522994"/>
    <w:rsid w:val="626C14AC"/>
    <w:rsid w:val="63F805D2"/>
    <w:rsid w:val="69164B73"/>
    <w:rsid w:val="6DF371E9"/>
    <w:rsid w:val="716C3AA9"/>
    <w:rsid w:val="7816563B"/>
    <w:rsid w:val="797C1F70"/>
    <w:rsid w:val="7E371F01"/>
    <w:rsid w:val="7E95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2144</Words>
  <Characters>2181</Characters>
  <Lines>0</Lines>
  <Paragraphs>0</Paragraphs>
  <TotalTime>2</TotalTime>
  <ScaleCrop>false</ScaleCrop>
  <LinksUpToDate>false</LinksUpToDate>
  <CharactersWithSpaces>2245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2022-03-16T10:00:34Z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9B3C99066EEB49B2B35B8953E9474FDB</vt:lpwstr>
  </property>
</Properties>
</file>