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both"/>
      </w:pPr>
      <w:bookmarkStart w:id="0" w:name="_Toc108597123"/>
      <w:bookmarkStart w:id="1" w:name="_Toc307826053"/>
      <w:bookmarkStart w:id="2" w:name="_Toc307826682"/>
      <w:bookmarkStart w:id="3" w:name="_Toc23011"/>
      <w:r>
        <w:rPr>
          <w:rFonts w:hint="eastAsia"/>
        </w:rPr>
        <w:t>附件：</w:t>
      </w:r>
    </w:p>
    <w:p>
      <w:pPr>
        <w:pStyle w:val="2"/>
        <w:spacing w:before="0" w:after="0" w:line="360" w:lineRule="auto"/>
      </w:pPr>
      <w:r>
        <w:rPr>
          <w:rFonts w:hint="eastAsia"/>
        </w:rPr>
        <w:t>第一部</w:t>
      </w:r>
      <w:bookmarkStart w:id="4" w:name="geshi"/>
      <w:bookmarkEnd w:id="4"/>
      <w:r>
        <w:rPr>
          <w:rFonts w:hint="eastAsia"/>
        </w:rPr>
        <w:t>分  响应文件格式</w:t>
      </w:r>
      <w:bookmarkEnd w:id="0"/>
      <w:bookmarkEnd w:id="1"/>
      <w:bookmarkEnd w:id="2"/>
      <w:bookmarkEnd w:id="3"/>
    </w:p>
    <w:p>
      <w:pPr>
        <w:spacing w:line="360" w:lineRule="auto"/>
        <w:outlineLvl w:val="1"/>
        <w:rPr>
          <w:rFonts w:ascii="宋体" w:hAnsi="宋体"/>
          <w:sz w:val="24"/>
        </w:rPr>
      </w:pPr>
      <w:bookmarkStart w:id="5" w:name="_Hlt494257941"/>
      <w:bookmarkEnd w:id="5"/>
      <w:bookmarkStart w:id="6" w:name="_Toc41508509"/>
      <w:bookmarkStart w:id="7" w:name="_Toc19303"/>
      <w:bookmarkStart w:id="8" w:name="_Toc5847"/>
      <w:r>
        <w:rPr>
          <w:rFonts w:hint="eastAsia" w:ascii="宋体" w:hAnsi="宋体"/>
          <w:sz w:val="24"/>
        </w:rPr>
        <w:t>密封袋封面格式</w:t>
      </w:r>
      <w:bookmarkEnd w:id="6"/>
      <w:bookmarkEnd w:id="7"/>
      <w:bookmarkEnd w:id="8"/>
    </w:p>
    <w:p>
      <w:pPr>
        <w:spacing w:line="360" w:lineRule="auto"/>
        <w:rPr>
          <w:rFonts w:ascii="宋体" w:hAnsi="宋体"/>
          <w:szCs w:val="21"/>
        </w:rPr>
      </w:pPr>
    </w:p>
    <w:p>
      <w:pPr>
        <w:spacing w:line="360" w:lineRule="auto"/>
        <w:rPr>
          <w:rFonts w:ascii="宋体" w:hAnsi="宋体"/>
          <w:szCs w:val="21"/>
        </w:rPr>
      </w:pPr>
    </w:p>
    <w:p>
      <w:pPr>
        <w:pStyle w:val="14"/>
        <w:rPr>
          <w:rFonts w:ascii="宋体" w:hAnsi="宋体"/>
          <w:szCs w:val="21"/>
        </w:rPr>
      </w:pPr>
    </w:p>
    <w:p>
      <w:pPr>
        <w:pStyle w:val="14"/>
        <w:rPr>
          <w:rFonts w:ascii="宋体" w:hAnsi="宋体"/>
          <w:szCs w:val="21"/>
        </w:rPr>
      </w:pPr>
    </w:p>
    <w:p>
      <w:pPr>
        <w:spacing w:line="360" w:lineRule="auto"/>
        <w:rPr>
          <w:rFonts w:ascii="宋体" w:hAnsi="宋体"/>
          <w:szCs w:val="21"/>
        </w:rPr>
      </w:pPr>
    </w:p>
    <w:p>
      <w:pPr>
        <w:spacing w:line="720" w:lineRule="auto"/>
        <w:ind w:firstLine="3654" w:firstLineChars="700"/>
        <w:rPr>
          <w:rFonts w:ascii="宋体" w:hAnsi="宋体"/>
          <w:b/>
          <w:bCs/>
          <w:sz w:val="52"/>
          <w:szCs w:val="52"/>
        </w:rPr>
      </w:pPr>
      <w:r>
        <w:rPr>
          <w:rFonts w:hint="eastAsia" w:ascii="宋体" w:hAnsi="宋体"/>
          <w:b/>
          <w:bCs/>
          <w:sz w:val="52"/>
          <w:szCs w:val="52"/>
        </w:rPr>
        <w:t>报名响应文件</w:t>
      </w:r>
    </w:p>
    <w:p>
      <w:pPr>
        <w:spacing w:line="720" w:lineRule="auto"/>
        <w:jc w:val="center"/>
        <w:rPr>
          <w:rFonts w:ascii="宋体" w:hAnsi="宋体"/>
          <w:b/>
          <w:bCs/>
          <w:sz w:val="52"/>
          <w:szCs w:val="52"/>
        </w:rPr>
      </w:pPr>
      <w:r>
        <w:rPr>
          <w:rFonts w:hint="eastAsia" w:ascii="宋体" w:hAnsi="宋体"/>
          <w:b/>
          <w:bCs/>
          <w:sz w:val="52"/>
          <w:szCs w:val="52"/>
        </w:rPr>
        <w:t xml:space="preserve"> </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联系人姓名及电话：</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在开标前不得启封</w:t>
      </w:r>
    </w:p>
    <w:p/>
    <w:p>
      <w:pPr>
        <w:widowControl/>
        <w:jc w:val="left"/>
        <w:rPr>
          <w:rFonts w:ascii="仿宋_GB2312" w:eastAsia="仿宋_GB2312"/>
          <w:sz w:val="32"/>
          <w:szCs w:val="32"/>
        </w:rPr>
      </w:pPr>
      <w:r>
        <w:rPr>
          <w:rFonts w:ascii="仿宋_GB2312" w:eastAsia="仿宋_GB2312"/>
          <w:sz w:val="32"/>
          <w:szCs w:val="32"/>
        </w:rPr>
        <w:br w:type="page"/>
      </w:r>
    </w:p>
    <w:p>
      <w:pPr>
        <w:spacing w:line="360" w:lineRule="auto"/>
        <w:outlineLvl w:val="1"/>
        <w:rPr>
          <w:rFonts w:ascii="宋体" w:hAnsi="宋体"/>
          <w:sz w:val="24"/>
        </w:rPr>
      </w:pPr>
      <w:bookmarkStart w:id="9" w:name="_Toc414"/>
      <w:bookmarkStart w:id="10" w:name="_Toc41508510"/>
      <w:bookmarkStart w:id="11" w:name="_Toc5335"/>
      <w:r>
        <w:rPr>
          <w:rFonts w:hint="eastAsia" w:ascii="宋体" w:hAnsi="宋体"/>
          <w:sz w:val="24"/>
        </w:rPr>
        <w:t>报名响应文件封面格式</w:t>
      </w:r>
      <w:bookmarkEnd w:id="9"/>
      <w:bookmarkEnd w:id="10"/>
      <w:bookmarkEnd w:id="11"/>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宋体" w:hAnsi="宋体"/>
          <w:b/>
          <w:bCs/>
          <w:sz w:val="72"/>
          <w:szCs w:val="72"/>
        </w:rPr>
      </w:pPr>
      <w:r>
        <w:rPr>
          <w:rFonts w:hint="eastAsia" w:ascii="宋体" w:hAnsi="宋体"/>
          <w:b/>
          <w:bCs/>
          <w:sz w:val="72"/>
          <w:szCs w:val="72"/>
        </w:rPr>
        <w:t>报 名 响 应 文 件</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日期：</w:t>
      </w:r>
      <w:r>
        <w:rPr>
          <w:rFonts w:hint="eastAsia" w:ascii="宋体" w:hAnsi="宋体"/>
          <w:b/>
          <w:bCs/>
          <w:sz w:val="28"/>
          <w:szCs w:val="28"/>
          <w:u w:val="single"/>
        </w:rPr>
        <w:t xml:space="preserve">      </w:t>
      </w:r>
      <w:r>
        <w:rPr>
          <w:rFonts w:hint="eastAsia" w:ascii="宋体" w:hAnsi="宋体"/>
          <w:b/>
          <w:bCs/>
          <w:sz w:val="28"/>
          <w:szCs w:val="28"/>
        </w:rPr>
        <w:t xml:space="preserve">年 </w:t>
      </w:r>
      <w:r>
        <w:rPr>
          <w:rFonts w:hint="eastAsia" w:ascii="宋体" w:hAnsi="宋体"/>
          <w:b/>
          <w:bCs/>
          <w:sz w:val="28"/>
          <w:szCs w:val="28"/>
          <w:u w:val="single"/>
        </w:rPr>
        <w:t xml:space="preserve">   </w:t>
      </w:r>
      <w:r>
        <w:rPr>
          <w:rFonts w:hint="eastAsia" w:ascii="宋体" w:hAnsi="宋体"/>
          <w:b/>
          <w:bCs/>
          <w:sz w:val="28"/>
          <w:szCs w:val="28"/>
        </w:rPr>
        <w:t xml:space="preserve">月 </w:t>
      </w:r>
      <w:r>
        <w:rPr>
          <w:rFonts w:hint="eastAsia" w:ascii="宋体" w:hAnsi="宋体"/>
          <w:b/>
          <w:bCs/>
          <w:sz w:val="28"/>
          <w:szCs w:val="28"/>
          <w:u w:val="single"/>
        </w:rPr>
        <w:t xml:space="preserve">    </w:t>
      </w:r>
      <w:r>
        <w:rPr>
          <w:rFonts w:hint="eastAsia" w:ascii="宋体" w:hAnsi="宋体"/>
          <w:b/>
          <w:bCs/>
          <w:sz w:val="28"/>
          <w:szCs w:val="28"/>
        </w:rPr>
        <w:t>日</w:t>
      </w:r>
    </w:p>
    <w:p>
      <w:pPr>
        <w:pStyle w:val="6"/>
      </w:pPr>
    </w:p>
    <w:p>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pPr>
        <w:pStyle w:val="3"/>
        <w:keepNext w:val="0"/>
        <w:keepLines w:val="0"/>
        <w:pageBreakBefore w:val="0"/>
        <w:widowControl/>
        <w:kinsoku/>
        <w:wordWrap/>
        <w:overflowPunct/>
        <w:topLinePunct w:val="0"/>
        <w:bidi w:val="0"/>
        <w:adjustRightInd/>
        <w:spacing w:before="188" w:after="188" w:line="560" w:lineRule="exact"/>
        <w:ind w:left="180"/>
        <w:jc w:val="center"/>
        <w:textAlignment w:val="auto"/>
        <w:rPr>
          <w:rFonts w:hAnsi="宋体"/>
          <w:sz w:val="24"/>
          <w:szCs w:val="24"/>
        </w:rPr>
      </w:pPr>
      <w:bookmarkStart w:id="12" w:name="_Toc26151"/>
      <w:bookmarkStart w:id="13" w:name="_Toc427837282"/>
      <w:bookmarkStart w:id="14" w:name="_Toc426557870"/>
      <w:r>
        <w:rPr>
          <w:rFonts w:hint="eastAsia" w:hAnsi="宋体"/>
          <w:sz w:val="24"/>
          <w:szCs w:val="24"/>
        </w:rPr>
        <w:t>供应商资格声明函</w:t>
      </w:r>
      <w:bookmarkEnd w:id="12"/>
      <w:bookmarkEnd w:id="13"/>
      <w:bookmarkEnd w:id="14"/>
    </w:p>
    <w:p>
      <w:pPr>
        <w:keepNext w:val="0"/>
        <w:keepLines w:val="0"/>
        <w:pageBreakBefore w:val="0"/>
        <w:kinsoku/>
        <w:wordWrap/>
        <w:overflowPunct/>
        <w:topLinePunct w:val="0"/>
        <w:bidi w:val="0"/>
        <w:adjustRightInd/>
        <w:spacing w:line="560" w:lineRule="exact"/>
        <w:textAlignment w:val="auto"/>
        <w:rPr>
          <w:rFonts w:ascii="宋体" w:hAnsi="宋体"/>
          <w:b/>
          <w:sz w:val="24"/>
        </w:rPr>
      </w:pPr>
      <w:r>
        <w:rPr>
          <w:rFonts w:hint="eastAsia" w:ascii="宋体" w:hAnsi="宋体"/>
          <w:b/>
          <w:sz w:val="24"/>
          <w:lang w:val="en-US" w:eastAsia="zh-CN"/>
        </w:rPr>
        <w:t>湛江市基础设施建设投资集团有限公司、</w:t>
      </w:r>
      <w:bookmarkStart w:id="25" w:name="_GoBack"/>
      <w:r>
        <w:rPr>
          <w:rFonts w:hint="eastAsia" w:ascii="宋体" w:hAnsi="宋体"/>
          <w:b/>
          <w:sz w:val="24"/>
          <w:lang w:val="en-US" w:eastAsia="zh-CN"/>
        </w:rPr>
        <w:t>湛江经济技术开发区建设投资发展集团有限公司</w:t>
      </w:r>
      <w:bookmarkEnd w:id="25"/>
      <w:r>
        <w:rPr>
          <w:rFonts w:hint="eastAsia" w:ascii="宋体" w:hAnsi="宋体"/>
          <w:b/>
          <w:sz w:val="24"/>
          <w:lang w:val="en-US" w:eastAsia="zh-CN"/>
        </w:rPr>
        <w:t>、</w:t>
      </w:r>
      <w:r>
        <w:rPr>
          <w:rFonts w:hint="eastAsia" w:ascii="宋体" w:hAnsi="宋体"/>
          <w:b/>
          <w:sz w:val="24"/>
        </w:rPr>
        <w:t>湛江经济技术开发区</w:t>
      </w:r>
      <w:r>
        <w:rPr>
          <w:rFonts w:hint="eastAsia" w:ascii="宋体" w:hAnsi="宋体"/>
          <w:b/>
          <w:sz w:val="24"/>
          <w:lang w:val="en-US" w:eastAsia="zh-CN"/>
        </w:rPr>
        <w:t>代建项目管理局</w:t>
      </w:r>
      <w:r>
        <w:rPr>
          <w:rFonts w:hint="eastAsia" w:ascii="宋体" w:hAnsi="宋体"/>
          <w:b/>
          <w:sz w:val="24"/>
        </w:rPr>
        <w:t>:</w:t>
      </w:r>
    </w:p>
    <w:p>
      <w:pPr>
        <w:keepNext w:val="0"/>
        <w:keepLines w:val="0"/>
        <w:pageBreakBefore w:val="0"/>
        <w:kinsoku/>
        <w:wordWrap/>
        <w:overflowPunct/>
        <w:topLinePunct w:val="0"/>
        <w:bidi w:val="0"/>
        <w:adjustRightInd/>
        <w:snapToGrid w:val="0"/>
        <w:spacing w:beforeLines="50" w:line="560" w:lineRule="exact"/>
        <w:ind w:firstLine="600" w:firstLineChars="250"/>
        <w:textAlignment w:val="auto"/>
        <w:rPr>
          <w:rFonts w:ascii="宋体" w:hAnsi="宋体"/>
          <w:sz w:val="24"/>
        </w:rPr>
      </w:pPr>
      <w:r>
        <w:rPr>
          <w:rFonts w:hint="eastAsia" w:ascii="宋体" w:hAnsi="宋体"/>
          <w:sz w:val="24"/>
        </w:rPr>
        <w:t>关于</w:t>
      </w:r>
      <w:r>
        <w:rPr>
          <w:rFonts w:hint="eastAsia" w:ascii="宋体" w:hAnsi="宋体"/>
          <w:sz w:val="24"/>
          <w:lang w:eastAsia="zh-CN"/>
        </w:rPr>
        <w:t>贵</w:t>
      </w:r>
      <w:r>
        <w:rPr>
          <w:rFonts w:hint="eastAsia" w:ascii="宋体" w:hAnsi="宋体"/>
          <w:sz w:val="24"/>
          <w:lang w:val="en-US" w:eastAsia="zh-CN"/>
        </w:rPr>
        <w:t>单位</w:t>
      </w:r>
      <w:r>
        <w:rPr>
          <w:rFonts w:hint="eastAsia" w:ascii="宋体" w:hAnsi="宋体"/>
          <w:sz w:val="24"/>
        </w:rPr>
        <w:t>的</w:t>
      </w:r>
      <w:r>
        <w:rPr>
          <w:rFonts w:ascii="宋体" w:hAnsi="宋体"/>
          <w:sz w:val="24"/>
          <w:u w:val="single"/>
        </w:rPr>
        <w:t xml:space="preserve">     </w:t>
      </w:r>
      <w:r>
        <w:rPr>
          <w:rFonts w:hint="eastAsia" w:ascii="宋体" w:hAnsi="宋体"/>
          <w:sz w:val="24"/>
          <w:u w:val="single"/>
        </w:rPr>
        <w:t xml:space="preserve">                  项目</w:t>
      </w:r>
      <w:r>
        <w:rPr>
          <w:rFonts w:hint="eastAsia" w:ascii="宋体" w:hAnsi="宋体"/>
          <w:sz w:val="24"/>
        </w:rPr>
        <w:t>的竞标邀请，本单位（企业）自愿参加报价，并声明：</w:t>
      </w:r>
    </w:p>
    <w:p>
      <w:pPr>
        <w:keepNext w:val="0"/>
        <w:keepLines w:val="0"/>
        <w:pageBreakBefore w:val="0"/>
        <w:kinsoku/>
        <w:wordWrap/>
        <w:overflowPunct/>
        <w:topLinePunct w:val="0"/>
        <w:bidi w:val="0"/>
        <w:adjustRightInd/>
        <w:snapToGrid w:val="0"/>
        <w:spacing w:line="560" w:lineRule="exact"/>
        <w:ind w:firstLine="549" w:firstLineChars="229"/>
        <w:textAlignment w:val="auto"/>
        <w:rPr>
          <w:rFonts w:ascii="宋体" w:hAns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pPr>
        <w:keepNext w:val="0"/>
        <w:keepLines w:val="0"/>
        <w:pageBreakBefore w:val="0"/>
        <w:kinsoku/>
        <w:wordWrap/>
        <w:overflowPunct/>
        <w:topLinePunct w:val="0"/>
        <w:bidi w:val="0"/>
        <w:adjustRightInd/>
        <w:snapToGrid w:val="0"/>
        <w:spacing w:line="560" w:lineRule="exact"/>
        <w:ind w:firstLine="552" w:firstLineChars="229"/>
        <w:textAlignment w:val="auto"/>
        <w:rPr>
          <w:rFonts w:ascii="宋体" w:hAnsi="宋体"/>
          <w:sz w:val="24"/>
        </w:rPr>
      </w:pPr>
      <w:r>
        <w:rPr>
          <w:rFonts w:hint="eastAsia" w:ascii="宋体" w:hAnsi="宋体"/>
          <w:b/>
          <w:bCs/>
          <w:sz w:val="24"/>
        </w:rPr>
        <w:t>注：供应商需提供以下资料（以下资料必须加盖供应商公章，否则按无效磋商处理）</w:t>
      </w:r>
    </w:p>
    <w:p>
      <w:pPr>
        <w:keepNext w:val="0"/>
        <w:keepLines w:val="0"/>
        <w:pageBreakBefore w:val="0"/>
        <w:kinsoku/>
        <w:wordWrap/>
        <w:overflowPunct/>
        <w:topLinePunct w:val="0"/>
        <w:autoSpaceDE w:val="0"/>
        <w:autoSpaceDN w:val="0"/>
        <w:bidi w:val="0"/>
        <w:adjustRightInd/>
        <w:spacing w:line="560" w:lineRule="exact"/>
        <w:ind w:firstLine="480" w:firstLineChars="200"/>
        <w:textAlignment w:val="auto"/>
        <w:rPr>
          <w:rFonts w:ascii="宋体" w:hAnsi="宋体"/>
          <w:sz w:val="24"/>
        </w:rPr>
      </w:pPr>
      <w:r>
        <w:rPr>
          <w:rFonts w:hint="eastAsia" w:ascii="宋体" w:hAnsi="宋体"/>
          <w:sz w:val="24"/>
        </w:rPr>
        <w:t>1.营业执照（或事业法人登记证）副本复印件、组织机构代码证复印件、税务登记证副本复印件（注：取得“三证合一”新版营业执照的供应商，提供新版营业执照即可）；</w:t>
      </w:r>
    </w:p>
    <w:p>
      <w:pPr>
        <w:keepNext w:val="0"/>
        <w:keepLines w:val="0"/>
        <w:pageBreakBefore w:val="0"/>
        <w:kinsoku/>
        <w:wordWrap/>
        <w:overflowPunct/>
        <w:topLinePunct w:val="0"/>
        <w:autoSpaceDE w:val="0"/>
        <w:autoSpaceDN w:val="0"/>
        <w:bidi w:val="0"/>
        <w:adjustRightInd/>
        <w:spacing w:line="560" w:lineRule="exact"/>
        <w:ind w:firstLine="480" w:firstLineChars="200"/>
        <w:textAlignment w:val="auto"/>
        <w:rPr>
          <w:rFonts w:ascii="宋体" w:hAnsi="宋体"/>
          <w:sz w:val="24"/>
        </w:rPr>
      </w:pPr>
      <w:r>
        <w:rPr>
          <w:rFonts w:hint="eastAsia" w:ascii="宋体" w:hAnsi="宋体"/>
          <w:sz w:val="24"/>
        </w:rPr>
        <w:t>2.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供应商需提供通过“信用中国”网站（www.creditchina.gov.cn）和中国政府采购网（www.ccgp.gov.cn）信用信息查询记录网络截图并加盖供应商公章。)</w:t>
      </w:r>
    </w:p>
    <w:p>
      <w:pPr>
        <w:keepNext w:val="0"/>
        <w:keepLines w:val="0"/>
        <w:pageBreakBefore w:val="0"/>
        <w:kinsoku/>
        <w:wordWrap/>
        <w:overflowPunct/>
        <w:topLinePunct w:val="0"/>
        <w:autoSpaceDE w:val="0"/>
        <w:autoSpaceDN w:val="0"/>
        <w:bidi w:val="0"/>
        <w:adjustRightInd/>
        <w:spacing w:line="560" w:lineRule="exact"/>
        <w:ind w:firstLine="480" w:firstLineChars="200"/>
        <w:textAlignment w:val="auto"/>
        <w:rPr>
          <w:rFonts w:ascii="宋体" w:hAnsi="宋体"/>
          <w:sz w:val="24"/>
        </w:rPr>
      </w:pPr>
      <w:r>
        <w:rPr>
          <w:rFonts w:hint="eastAsia" w:ascii="宋体" w:hAnsi="宋体"/>
          <w:sz w:val="24"/>
        </w:rPr>
        <w:t>3.递交报名文件经办人：经办人如是法定代表人，需提供法定代表人证明书及法定代表人身份证复印件；经办人如是供应商授权代表，需提供法定代表人证明书、法定代表人授权委托书，并带经办人身份证原件审核。</w:t>
      </w:r>
    </w:p>
    <w:p>
      <w:pPr>
        <w:keepNext w:val="0"/>
        <w:keepLines w:val="0"/>
        <w:pageBreakBefore w:val="0"/>
        <w:kinsoku/>
        <w:wordWrap/>
        <w:overflowPunct/>
        <w:topLinePunct w:val="0"/>
        <w:autoSpaceDE w:val="0"/>
        <w:autoSpaceDN w:val="0"/>
        <w:bidi w:val="0"/>
        <w:adjustRightInd/>
        <w:spacing w:line="560" w:lineRule="exact"/>
        <w:ind w:firstLine="480" w:firstLineChars="200"/>
        <w:textAlignment w:val="auto"/>
        <w:rPr>
          <w:rFonts w:ascii="宋体" w:hAnsi="宋体"/>
          <w:sz w:val="24"/>
        </w:rPr>
      </w:pPr>
      <w:r>
        <w:rPr>
          <w:rFonts w:hint="eastAsia" w:ascii="宋体" w:hAnsi="宋体"/>
          <w:sz w:val="24"/>
        </w:rPr>
        <w:t>4.报价表</w:t>
      </w:r>
    </w:p>
    <w:p>
      <w:pPr>
        <w:keepNext w:val="0"/>
        <w:keepLines w:val="0"/>
        <w:pageBreakBefore w:val="0"/>
        <w:kinsoku/>
        <w:wordWrap/>
        <w:overflowPunct/>
        <w:topLinePunct w:val="0"/>
        <w:autoSpaceDE w:val="0"/>
        <w:autoSpaceDN w:val="0"/>
        <w:bidi w:val="0"/>
        <w:adjustRightInd/>
        <w:spacing w:line="560" w:lineRule="exact"/>
        <w:ind w:firstLine="480" w:firstLineChars="200"/>
        <w:textAlignment w:val="auto"/>
        <w:rPr>
          <w:rFonts w:ascii="宋体" w:hAnsi="宋体"/>
          <w:sz w:val="24"/>
        </w:rPr>
      </w:pPr>
      <w:r>
        <w:rPr>
          <w:rFonts w:hint="eastAsia" w:ascii="宋体" w:hAnsi="宋体"/>
          <w:sz w:val="24"/>
        </w:rPr>
        <w:t>5.招标代理业绩。</w:t>
      </w:r>
    </w:p>
    <w:p>
      <w:pPr>
        <w:keepNext w:val="0"/>
        <w:keepLines w:val="0"/>
        <w:pageBreakBefore w:val="0"/>
        <w:kinsoku/>
        <w:wordWrap/>
        <w:overflowPunct/>
        <w:topLinePunct w:val="0"/>
        <w:autoSpaceDE w:val="0"/>
        <w:autoSpaceDN w:val="0"/>
        <w:bidi w:val="0"/>
        <w:adjustRightInd/>
        <w:spacing w:line="560" w:lineRule="exact"/>
        <w:ind w:firstLine="480" w:firstLineChars="200"/>
        <w:textAlignment w:val="auto"/>
        <w:rPr>
          <w:rFonts w:ascii="宋体" w:hAnsi="宋体"/>
          <w:sz w:val="24"/>
        </w:rPr>
      </w:pPr>
      <w:r>
        <w:rPr>
          <w:rFonts w:hint="eastAsia" w:ascii="宋体" w:hAnsi="宋体"/>
          <w:sz w:val="24"/>
        </w:rPr>
        <w:t>6.招标代理服务方案。</w:t>
      </w:r>
    </w:p>
    <w:p>
      <w:pPr>
        <w:keepNext w:val="0"/>
        <w:keepLines w:val="0"/>
        <w:pageBreakBefore w:val="0"/>
        <w:kinsoku/>
        <w:wordWrap/>
        <w:overflowPunct/>
        <w:topLinePunct w:val="0"/>
        <w:autoSpaceDE w:val="0"/>
        <w:autoSpaceDN w:val="0"/>
        <w:bidi w:val="0"/>
        <w:adjustRightInd/>
        <w:spacing w:line="560" w:lineRule="exact"/>
        <w:ind w:firstLine="480" w:firstLineChars="200"/>
        <w:textAlignment w:val="auto"/>
        <w:rPr>
          <w:rFonts w:ascii="宋体" w:hAnsi="宋体"/>
          <w:sz w:val="24"/>
        </w:rPr>
      </w:pPr>
      <w:r>
        <w:rPr>
          <w:rFonts w:hint="eastAsia" w:ascii="宋体" w:hAnsi="宋体"/>
          <w:sz w:val="24"/>
        </w:rPr>
        <w:t>（相关证明文件附后）</w:t>
      </w:r>
    </w:p>
    <w:p>
      <w:pPr>
        <w:pStyle w:val="7"/>
        <w:keepNext w:val="0"/>
        <w:keepLines w:val="0"/>
        <w:pageBreakBefore w:val="0"/>
        <w:kinsoku/>
        <w:wordWrap/>
        <w:overflowPunct/>
        <w:topLinePunct w:val="0"/>
        <w:bidi w:val="0"/>
        <w:adjustRightInd/>
        <w:spacing w:line="560" w:lineRule="exact"/>
        <w:textAlignment w:val="auto"/>
      </w:pPr>
    </w:p>
    <w:p>
      <w:pPr>
        <w:keepNext w:val="0"/>
        <w:keepLines w:val="0"/>
        <w:pageBreakBefore w:val="0"/>
        <w:tabs>
          <w:tab w:val="left" w:pos="2268"/>
        </w:tabs>
        <w:kinsoku/>
        <w:wordWrap/>
        <w:overflowPunct/>
        <w:topLinePunct w:val="0"/>
        <w:bidi w:val="0"/>
        <w:adjustRightInd/>
        <w:spacing w:line="560" w:lineRule="exact"/>
        <w:textAlignment w:val="auto"/>
        <w:rPr>
          <w:rFonts w:ascii="宋体" w:hAnsi="宋体"/>
          <w:sz w:val="24"/>
        </w:rPr>
      </w:pPr>
      <w:r>
        <w:rPr>
          <w:rFonts w:hint="eastAsia" w:ascii="宋体" w:hAnsi="宋体"/>
          <w:sz w:val="24"/>
        </w:rPr>
        <w:t>供应商名称（并加盖法人公章）：</w:t>
      </w:r>
      <w:r>
        <w:rPr>
          <w:rFonts w:hint="eastAsia" w:ascii="宋体" w:hAnsi="宋体" w:cs="宋体"/>
          <w:u w:val="single"/>
        </w:rPr>
        <w:t xml:space="preserve">              </w:t>
      </w:r>
    </w:p>
    <w:p>
      <w:pPr>
        <w:keepNext w:val="0"/>
        <w:keepLines w:val="0"/>
        <w:pageBreakBefore w:val="0"/>
        <w:tabs>
          <w:tab w:val="left" w:pos="2268"/>
        </w:tabs>
        <w:kinsoku/>
        <w:wordWrap/>
        <w:overflowPunct/>
        <w:topLinePunct w:val="0"/>
        <w:bidi w:val="0"/>
        <w:adjustRightInd/>
        <w:spacing w:line="560" w:lineRule="exact"/>
        <w:textAlignment w:val="auto"/>
        <w:rPr>
          <w:rFonts w:ascii="宋体" w:hAnsi="宋体"/>
          <w:sz w:val="24"/>
        </w:rPr>
      </w:pPr>
      <w:r>
        <w:rPr>
          <w:rFonts w:hint="eastAsia" w:ascii="宋体" w:hAnsi="宋体"/>
          <w:sz w:val="24"/>
        </w:rPr>
        <w:t>供应商法定代表人或其委托人签名或印鉴：</w:t>
      </w:r>
      <w:r>
        <w:rPr>
          <w:rFonts w:hint="eastAsia" w:ascii="宋体" w:hAnsi="宋体" w:cs="宋体"/>
          <w:u w:val="single"/>
        </w:rPr>
        <w:t xml:space="preserve">              </w:t>
      </w:r>
    </w:p>
    <w:p>
      <w:pPr>
        <w:keepNext w:val="0"/>
        <w:keepLines w:val="0"/>
        <w:pageBreakBefore w:val="0"/>
        <w:tabs>
          <w:tab w:val="left" w:pos="2268"/>
        </w:tabs>
        <w:kinsoku/>
        <w:wordWrap/>
        <w:overflowPunct/>
        <w:topLinePunct w:val="0"/>
        <w:bidi w:val="0"/>
        <w:adjustRightInd/>
        <w:spacing w:line="560" w:lineRule="exact"/>
        <w:textAlignment w:val="auto"/>
        <w:rPr>
          <w:rFonts w:hAnsi="宋体" w:cs="Arial"/>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3"/>
        <w:keepNext w:val="0"/>
        <w:keepLines w:val="0"/>
        <w:tabs>
          <w:tab w:val="left" w:pos="567"/>
        </w:tabs>
        <w:spacing w:line="400" w:lineRule="exact"/>
        <w:ind w:left="420"/>
        <w:jc w:val="center"/>
        <w:rPr>
          <w:rFonts w:hAnsi="宋体"/>
          <w:sz w:val="24"/>
          <w:szCs w:val="24"/>
        </w:rPr>
      </w:pPr>
      <w:r>
        <w:rPr>
          <w:rFonts w:hint="eastAsia" w:hAnsi="宋体" w:cs="Arial"/>
          <w:sz w:val="28"/>
        </w:rPr>
        <w:br w:type="page"/>
      </w:r>
      <w:bookmarkStart w:id="15" w:name="_Toc17265"/>
      <w:bookmarkStart w:id="16" w:name="_Toc427837284"/>
      <w:r>
        <w:rPr>
          <w:rFonts w:hint="eastAsia" w:hAnsi="宋体"/>
          <w:sz w:val="24"/>
          <w:szCs w:val="24"/>
        </w:rPr>
        <w:t>报价函</w:t>
      </w:r>
      <w:bookmarkEnd w:id="15"/>
      <w:bookmarkEnd w:id="16"/>
    </w:p>
    <w:p>
      <w:pPr>
        <w:spacing w:beforeLines="50" w:afterLines="50" w:line="420" w:lineRule="exact"/>
        <w:rPr>
          <w:rFonts w:hint="eastAsia" w:ascii="宋体" w:hAnsi="宋体" w:cs="Arial"/>
          <w:sz w:val="24"/>
          <w:lang w:eastAsia="zh-CN"/>
        </w:rPr>
      </w:pPr>
      <w:bookmarkStart w:id="17" w:name="_Toc360625939"/>
      <w:bookmarkStart w:id="18" w:name="_Toc484848558"/>
      <w:bookmarkStart w:id="19" w:name="_Toc494875416"/>
      <w:bookmarkStart w:id="20" w:name="_Toc506611607"/>
      <w:bookmarkStart w:id="21" w:name="_Toc506611815"/>
      <w:bookmarkStart w:id="22" w:name="_Toc506628558"/>
      <w:bookmarkStart w:id="23" w:name="_Toc490832206"/>
      <w:bookmarkStart w:id="24" w:name="_Toc484827213"/>
      <w:r>
        <w:rPr>
          <w:rFonts w:hint="eastAsia" w:ascii="宋体" w:hAnsi="宋体" w:cs="Arial"/>
          <w:sz w:val="24"/>
        </w:rPr>
        <w:t>致：</w:t>
      </w:r>
      <w:r>
        <w:rPr>
          <w:rFonts w:hint="eastAsia" w:ascii="宋体" w:hAnsi="宋体" w:cs="Arial"/>
          <w:sz w:val="24"/>
          <w:lang w:val="en-US" w:eastAsia="zh-CN"/>
        </w:rPr>
        <w:t>湛江市基础设施建设投资集团有限公司、湛江经济技术开发区建设投资发展集团有限公司、</w:t>
      </w:r>
      <w:r>
        <w:rPr>
          <w:rFonts w:hint="eastAsia" w:ascii="宋体" w:hAnsi="宋体" w:cs="Arial"/>
          <w:sz w:val="24"/>
        </w:rPr>
        <w:t>湛江经济技术开发区</w:t>
      </w:r>
      <w:r>
        <w:rPr>
          <w:rFonts w:hint="eastAsia" w:ascii="宋体" w:hAnsi="宋体" w:cs="Arial"/>
          <w:sz w:val="24"/>
          <w:lang w:val="en-US" w:eastAsia="zh-CN"/>
        </w:rPr>
        <w:t>代建项目管理局</w:t>
      </w:r>
    </w:p>
    <w:p>
      <w:pPr>
        <w:spacing w:beforeLines="50" w:afterLines="50" w:line="420" w:lineRule="exact"/>
        <w:ind w:firstLine="420"/>
        <w:rPr>
          <w:rFonts w:ascii="宋体" w:hAnsi="宋体"/>
          <w:bCs/>
          <w:kern w:val="28"/>
          <w:sz w:val="24"/>
        </w:rPr>
      </w:pPr>
      <w:r>
        <w:rPr>
          <w:rFonts w:hint="eastAsia" w:ascii="宋体" w:hAnsi="宋体" w:cs="Arial"/>
          <w:sz w:val="24"/>
        </w:rPr>
        <w:t>根据贵</w:t>
      </w:r>
      <w:r>
        <w:rPr>
          <w:rFonts w:hint="eastAsia" w:ascii="宋体" w:hAnsi="宋体" w:cs="Arial"/>
          <w:sz w:val="24"/>
          <w:lang w:val="en-US" w:eastAsia="zh-CN"/>
        </w:rPr>
        <w:t>单位</w:t>
      </w:r>
      <w:r>
        <w:rPr>
          <w:rFonts w:hint="eastAsia" w:ascii="宋体" w:hAnsi="宋体" w:cs="Arial"/>
          <w:sz w:val="24"/>
        </w:rPr>
        <w:t>为</w:t>
      </w:r>
      <w:r>
        <w:rPr>
          <w:rFonts w:hint="eastAsia" w:ascii="宋体" w:hAnsi="宋体"/>
          <w:sz w:val="24"/>
          <w:u w:val="single"/>
        </w:rPr>
        <w:t xml:space="preserve">            项目</w:t>
      </w:r>
      <w:r>
        <w:rPr>
          <w:rFonts w:hint="eastAsia" w:ascii="宋体" w:hAnsi="宋体" w:cs="Arial"/>
          <w:sz w:val="24"/>
        </w:rPr>
        <w:t>的竞标邀请</w:t>
      </w:r>
      <w:r>
        <w:rPr>
          <w:rFonts w:hint="eastAsia" w:ascii="宋体" w:hAnsi="宋体"/>
          <w:bCs/>
          <w:kern w:val="28"/>
          <w:sz w:val="24"/>
        </w:rPr>
        <w:t>，本人代表供应商</w:t>
      </w:r>
      <w:r>
        <w:rPr>
          <w:rFonts w:hint="eastAsia" w:ascii="宋体" w:hAnsi="宋体"/>
          <w:bCs/>
          <w:kern w:val="28"/>
          <w:sz w:val="24"/>
          <w:u w:val="single"/>
        </w:rPr>
        <w:t xml:space="preserve">    （供应商名称）        </w:t>
      </w:r>
      <w:r>
        <w:rPr>
          <w:rFonts w:hint="eastAsia" w:ascii="宋体" w:hAnsi="宋体"/>
          <w:bCs/>
          <w:kern w:val="28"/>
          <w:sz w:val="24"/>
        </w:rPr>
        <w:t>参加报价，并提交报名响应文件。</w:t>
      </w:r>
    </w:p>
    <w:p>
      <w:pPr>
        <w:pStyle w:val="4"/>
        <w:widowControl/>
        <w:spacing w:line="420" w:lineRule="exact"/>
        <w:jc w:val="left"/>
        <w:rPr>
          <w:rFonts w:ascii="宋体" w:hAnsi="宋体" w:cs="Arial"/>
          <w:sz w:val="24"/>
          <w:szCs w:val="24"/>
        </w:rPr>
      </w:pPr>
      <w:r>
        <w:rPr>
          <w:rFonts w:hint="eastAsia" w:ascii="宋体" w:hAnsi="宋体" w:cs="Arial"/>
          <w:sz w:val="24"/>
          <w:szCs w:val="24"/>
        </w:rPr>
        <w:t>据此函，本人宣布同意如下：</w:t>
      </w:r>
    </w:p>
    <w:p>
      <w:pPr>
        <w:widowControl/>
        <w:numPr>
          <w:ilvl w:val="0"/>
          <w:numId w:val="1"/>
        </w:numPr>
        <w:spacing w:line="420" w:lineRule="exact"/>
        <w:jc w:val="left"/>
        <w:rPr>
          <w:rFonts w:ascii="宋体" w:hAns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w:t>
      </w:r>
      <w:r>
        <w:rPr>
          <w:rFonts w:hint="eastAsia" w:ascii="宋体" w:hAnsi="宋体" w:cs="Arial"/>
          <w:sz w:val="24"/>
          <w:lang w:val="en-US" w:eastAsia="zh-CN"/>
        </w:rPr>
        <w:t>贵单位</w:t>
      </w:r>
      <w:r>
        <w:rPr>
          <w:rFonts w:hint="eastAsia" w:ascii="宋体" w:hAnsi="宋体" w:cs="Arial"/>
          <w:sz w:val="24"/>
        </w:rPr>
        <w:t>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420" w:lineRule="exact"/>
        <w:jc w:val="left"/>
        <w:rPr>
          <w:rFonts w:ascii="宋体" w:hAns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pPr>
        <w:widowControl/>
        <w:numPr>
          <w:ilvl w:val="0"/>
          <w:numId w:val="1"/>
        </w:numPr>
        <w:spacing w:line="420" w:lineRule="exact"/>
        <w:jc w:val="left"/>
        <w:rPr>
          <w:rFonts w:ascii="宋体" w:hAns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pPr>
        <w:widowControl/>
        <w:numPr>
          <w:ilvl w:val="0"/>
          <w:numId w:val="1"/>
        </w:numPr>
        <w:spacing w:line="420" w:lineRule="exact"/>
        <w:jc w:val="left"/>
        <w:rPr>
          <w:rFonts w:ascii="宋体" w:hAnsi="宋体" w:cs="Arial"/>
          <w:sz w:val="24"/>
        </w:rPr>
      </w:pPr>
      <w:r>
        <w:rPr>
          <w:rFonts w:hint="eastAsia" w:ascii="宋体" w:hAnsi="宋体"/>
          <w:sz w:val="24"/>
        </w:rPr>
        <w:t>同意贵</w:t>
      </w:r>
      <w:r>
        <w:rPr>
          <w:rFonts w:hint="eastAsia" w:ascii="宋体" w:hAnsi="宋体"/>
          <w:sz w:val="24"/>
          <w:lang w:val="en-US" w:eastAsia="zh-CN"/>
        </w:rPr>
        <w:t>单位</w:t>
      </w:r>
      <w:r>
        <w:rPr>
          <w:rFonts w:hint="eastAsia" w:ascii="宋体" w:hAnsi="宋体"/>
          <w:sz w:val="24"/>
        </w:rPr>
        <w:t>最终以湛江经开区财政局审定控制价为基数，按报价下浮率进行结算。</w:t>
      </w:r>
    </w:p>
    <w:p>
      <w:pPr>
        <w:spacing w:beforeLines="50" w:afterLines="50" w:line="420" w:lineRule="exact"/>
        <w:ind w:firstLine="420"/>
        <w:rPr>
          <w:rFonts w:ascii="宋体" w:hAnsi="宋体" w:cs="Arial"/>
          <w:sz w:val="24"/>
        </w:rPr>
      </w:pPr>
    </w:p>
    <w:p>
      <w:pPr>
        <w:spacing w:beforeLines="50" w:afterLines="50" w:line="420" w:lineRule="exact"/>
        <w:ind w:firstLine="420"/>
        <w:rPr>
          <w:rFonts w:ascii="宋体" w:hAnsi="宋体" w:cs="Arial"/>
          <w:sz w:val="24"/>
        </w:rPr>
      </w:pPr>
      <w:r>
        <w:rPr>
          <w:rFonts w:hint="eastAsia" w:ascii="宋体" w:hAnsi="宋体" w:cs="Arial"/>
          <w:sz w:val="24"/>
        </w:rPr>
        <w:t>供应商名称：(并加盖公章)</w:t>
      </w:r>
      <w:r>
        <w:rPr>
          <w:rFonts w:hint="eastAsia" w:ascii="宋体" w:hAnsi="宋体" w:cs="Arial"/>
          <w:sz w:val="24"/>
        </w:rPr>
        <w:tab/>
      </w:r>
      <w:r>
        <w:rPr>
          <w:rFonts w:hint="eastAsia" w:ascii="宋体" w:hAnsi="宋体" w:cs="宋体"/>
          <w:sz w:val="24"/>
          <w:u w:val="single"/>
        </w:rPr>
        <w:t xml:space="preserve">             </w:t>
      </w:r>
    </w:p>
    <w:p>
      <w:pPr>
        <w:spacing w:beforeLines="50" w:afterLines="50" w:line="420" w:lineRule="exact"/>
        <w:ind w:firstLine="420"/>
        <w:rPr>
          <w:rFonts w:ascii="宋体" w:hAnsi="宋体" w:cs="宋体"/>
          <w:u w:val="single"/>
        </w:rPr>
      </w:pPr>
      <w:r>
        <w:rPr>
          <w:rFonts w:hint="eastAsia" w:ascii="宋体" w:hAnsi="宋体" w:cs="Arial"/>
          <w:sz w:val="24"/>
        </w:rPr>
        <w:t xml:space="preserve">法定代表人签名或印鉴（或其委托的全权代表人）： </w:t>
      </w:r>
      <w:r>
        <w:rPr>
          <w:rFonts w:hint="eastAsia" w:ascii="宋体" w:hAnsi="宋体" w:cs="宋体"/>
          <w:u w:val="single"/>
        </w:rPr>
        <w:t xml:space="preserve">             </w:t>
      </w:r>
    </w:p>
    <w:p>
      <w:pPr>
        <w:spacing w:beforeLines="50" w:afterLines="50" w:line="420" w:lineRule="exact"/>
        <w:ind w:firstLine="42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pPr>
        <w:spacing w:beforeLines="50" w:afterLines="50" w:line="420" w:lineRule="exact"/>
        <w:ind w:firstLine="420"/>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p>
    <w:p>
      <w:pPr>
        <w:spacing w:beforeLines="50" w:afterLines="50" w:line="420" w:lineRule="exact"/>
        <w:ind w:firstLine="420"/>
        <w:rPr>
          <w:rFonts w:ascii="宋体" w:hAnsi="宋体" w:cs="Arial"/>
          <w:sz w:val="24"/>
        </w:rPr>
      </w:pPr>
      <w:r>
        <w:rPr>
          <w:rFonts w:hint="eastAsia" w:ascii="宋体" w:hAnsi="宋体" w:cs="Arial"/>
          <w:sz w:val="24"/>
        </w:rPr>
        <w:t>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pPr>
        <w:pStyle w:val="7"/>
      </w:pPr>
    </w:p>
    <w:p>
      <w:pPr>
        <w:pStyle w:val="7"/>
        <w:rPr>
          <w:b/>
          <w:bCs/>
        </w:rPr>
      </w:pPr>
      <w:r>
        <w:rPr>
          <w:rFonts w:hint="eastAsia"/>
          <w:b/>
          <w:bCs/>
        </w:rPr>
        <w:t>注：法定代表人委托全权代表人，需附法定代表人签字或印鉴的授权书。</w:t>
      </w:r>
    </w:p>
    <w:p>
      <w:pPr>
        <w:pStyle w:val="7"/>
        <w:rPr>
          <w:b/>
          <w:bCs/>
        </w:rPr>
      </w:pPr>
    </w:p>
    <w:p>
      <w:pPr>
        <w:pStyle w:val="7"/>
        <w:jc w:val="center"/>
        <w:rPr>
          <w:b/>
          <w:bCs/>
        </w:rPr>
      </w:pPr>
      <w:r>
        <w:rPr>
          <w:rFonts w:hint="eastAsia"/>
          <w:b/>
          <w:bCs/>
        </w:rPr>
        <w:t>报价表</w:t>
      </w:r>
    </w:p>
    <w:p>
      <w:pPr>
        <w:pStyle w:val="7"/>
        <w:rPr>
          <w:b/>
          <w:bCs/>
        </w:rPr>
      </w:pPr>
      <w:r>
        <w:rPr>
          <w:rFonts w:hint="eastAsia"/>
          <w:b/>
          <w:bCs/>
        </w:rPr>
        <w:t>报名单位（盖章）：                              日期：  年  月  日</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7"/>
        <w:gridCol w:w="2552"/>
        <w:gridCol w:w="18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vAlign w:val="center"/>
          </w:tcPr>
          <w:p>
            <w:pPr>
              <w:pStyle w:val="7"/>
              <w:jc w:val="center"/>
              <w:rPr>
                <w:rFonts w:ascii="黑体" w:hAnsi="黑体" w:eastAsia="黑体"/>
              </w:rPr>
            </w:pPr>
            <w:r>
              <w:rPr>
                <w:rFonts w:hint="eastAsia" w:ascii="黑体" w:hAnsi="黑体" w:eastAsia="黑体"/>
              </w:rPr>
              <w:t>项目名称</w:t>
            </w:r>
          </w:p>
        </w:tc>
        <w:tc>
          <w:tcPr>
            <w:tcW w:w="2552" w:type="dxa"/>
            <w:vAlign w:val="center"/>
          </w:tcPr>
          <w:p>
            <w:pPr>
              <w:pStyle w:val="7"/>
              <w:jc w:val="center"/>
              <w:rPr>
                <w:rFonts w:ascii="黑体" w:hAnsi="黑体" w:eastAsia="黑体"/>
              </w:rPr>
            </w:pPr>
            <w:r>
              <w:rPr>
                <w:rFonts w:hint="eastAsia" w:ascii="黑体" w:hAnsi="黑体" w:eastAsia="黑体"/>
              </w:rPr>
              <w:t>报价下浮率（%）</w:t>
            </w:r>
          </w:p>
        </w:tc>
        <w:tc>
          <w:tcPr>
            <w:tcW w:w="1893" w:type="dxa"/>
            <w:vAlign w:val="center"/>
          </w:tcPr>
          <w:p>
            <w:pPr>
              <w:pStyle w:val="7"/>
              <w:jc w:val="center"/>
              <w:rPr>
                <w:rFonts w:ascii="黑体" w:hAnsi="黑体" w:eastAsia="黑体"/>
              </w:rPr>
            </w:pPr>
            <w:r>
              <w:rPr>
                <w:rFonts w:hint="eastAsia" w:ascii="黑体" w:hAnsi="黑体" w:eastAsia="黑体"/>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tcPr>
          <w:p>
            <w:pPr>
              <w:pStyle w:val="7"/>
            </w:pPr>
          </w:p>
        </w:tc>
        <w:tc>
          <w:tcPr>
            <w:tcW w:w="2552" w:type="dxa"/>
          </w:tcPr>
          <w:p>
            <w:pPr>
              <w:pStyle w:val="7"/>
            </w:pPr>
          </w:p>
        </w:tc>
        <w:tc>
          <w:tcPr>
            <w:tcW w:w="1893" w:type="dxa"/>
          </w:tcPr>
          <w:p>
            <w:pPr>
              <w:pStyle w:val="7"/>
            </w:pPr>
          </w:p>
        </w:tc>
      </w:tr>
    </w:tbl>
    <w:p>
      <w:pPr>
        <w:pStyle w:val="7"/>
      </w:pPr>
      <w:r>
        <w:rPr>
          <w:rFonts w:hint="eastAsia"/>
        </w:rPr>
        <w:t>注：最终以湛江经开区财政局审定的控制价或国家计价标准下浮计结算价格。</w:t>
      </w:r>
    </w:p>
    <w:p>
      <w:pPr>
        <w:pStyle w:val="3"/>
        <w:keepNext w:val="0"/>
        <w:keepLines w:val="0"/>
        <w:tabs>
          <w:tab w:val="left" w:pos="567"/>
        </w:tabs>
        <w:spacing w:after="120" w:line="360" w:lineRule="auto"/>
        <w:jc w:val="center"/>
        <w:rPr>
          <w:rFonts w:ascii="宋体" w:hAnsi="宋体"/>
          <w:b w:val="0"/>
          <w:bCs w:val="0"/>
          <w:sz w:val="24"/>
        </w:rPr>
      </w:pPr>
      <w:r>
        <w:rPr>
          <w:rFonts w:hint="eastAsia" w:hAnsi="宋体"/>
          <w:sz w:val="24"/>
          <w:szCs w:val="24"/>
        </w:rPr>
        <w:br w:type="page"/>
      </w:r>
      <w:bookmarkEnd w:id="17"/>
    </w:p>
    <w:p>
      <w:pPr>
        <w:pStyle w:val="7"/>
        <w:rPr>
          <w:b/>
          <w:bCs/>
          <w:szCs w:val="24"/>
        </w:rPr>
      </w:pPr>
    </w:p>
    <w:p>
      <w:pPr>
        <w:pStyle w:val="4"/>
        <w:spacing w:line="360" w:lineRule="auto"/>
        <w:jc w:val="center"/>
        <w:rPr>
          <w:rFonts w:ascii="宋体" w:hAnsi="宋体"/>
          <w:b/>
          <w:sz w:val="24"/>
          <w:szCs w:val="24"/>
        </w:rPr>
      </w:pPr>
      <w:r>
        <w:rPr>
          <w:rFonts w:hint="eastAsia" w:ascii="宋体" w:hAnsi="宋体"/>
          <w:b/>
          <w:sz w:val="24"/>
          <w:szCs w:val="24"/>
        </w:rPr>
        <w:t>法定代表人证明书</w:t>
      </w:r>
    </w:p>
    <w:p>
      <w:pPr>
        <w:pStyle w:val="7"/>
        <w:rPr>
          <w:b/>
          <w:bCs/>
          <w:szCs w:val="24"/>
        </w:rPr>
      </w:pPr>
    </w:p>
    <w:p>
      <w:pPr>
        <w:spacing w:line="360" w:lineRule="auto"/>
        <w:ind w:left="662" w:leftChars="275" w:hanging="84" w:hangingChars="35"/>
        <w:rPr>
          <w:rFonts w:ascii="宋体" w:hAnsi="宋体" w:cs="Arial"/>
          <w:sz w:val="24"/>
        </w:rPr>
      </w:pPr>
      <w:r>
        <w:rPr>
          <w:rFonts w:hint="eastAsia" w:ascii="宋体" w:hAnsi="宋体" w:cs="Arial"/>
          <w:sz w:val="24"/>
        </w:rPr>
        <w:t>______________同志，现任我单位</w:t>
      </w:r>
      <w:r>
        <w:rPr>
          <w:rFonts w:hint="eastAsia" w:ascii="宋体" w:hAnsi="宋体" w:cs="Arial"/>
          <w:sz w:val="24"/>
          <w:u w:val="single"/>
        </w:rPr>
        <w:t xml:space="preserve">         </w:t>
      </w:r>
      <w:r>
        <w:rPr>
          <w:rFonts w:hint="eastAsia" w:ascii="宋体" w:hAnsi="宋体" w:cs="Arial"/>
          <w:sz w:val="24"/>
        </w:rPr>
        <w:t>职务，为法定代表人，特此证明。</w:t>
      </w:r>
    </w:p>
    <w:p>
      <w:pPr>
        <w:spacing w:line="360" w:lineRule="auto"/>
        <w:ind w:left="748" w:hanging="567"/>
        <w:rPr>
          <w:rFonts w:ascii="宋体" w:hAnsi="宋体" w:cs="宋体"/>
          <w:sz w:val="24"/>
        </w:rPr>
      </w:pPr>
      <w:r>
        <w:rPr>
          <w:rFonts w:hint="eastAsia" w:ascii="宋体" w:hAnsi="宋体" w:cs="宋体"/>
          <w:sz w:val="24"/>
        </w:rPr>
        <w:t>本证明书自签发之日起生效，有效期与本公司报名响应文件中标注的报名有效期相同。</w:t>
      </w:r>
    </w:p>
    <w:p>
      <w:pPr>
        <w:spacing w:line="360" w:lineRule="auto"/>
        <w:ind w:left="748" w:hanging="567"/>
        <w:rPr>
          <w:rFonts w:ascii="宋体" w:hAnsi="宋体" w:cs="宋体"/>
          <w:sz w:val="24"/>
        </w:rPr>
      </w:pPr>
      <w:r>
        <w:rPr>
          <w:rFonts w:hint="eastAsia" w:ascii="宋体" w:hAnsi="宋体" w:cs="宋体"/>
          <w:sz w:val="24"/>
        </w:rPr>
        <w:t>附：</w:t>
      </w:r>
    </w:p>
    <w:p>
      <w:pPr>
        <w:spacing w:line="360" w:lineRule="auto"/>
        <w:ind w:left="748" w:hanging="567"/>
        <w:rPr>
          <w:rFonts w:ascii="宋体" w:hAnsi="宋体" w:cs="宋体"/>
          <w:sz w:val="24"/>
        </w:rPr>
      </w:pPr>
      <w:r>
        <w:rPr>
          <w:rFonts w:hint="eastAsia" w:ascii="宋体" w:hAnsi="宋体" w:cs="宋体"/>
          <w:sz w:val="24"/>
        </w:rPr>
        <w:t>营业执照（注册号）：</w:t>
      </w:r>
      <w:r>
        <w:rPr>
          <w:rFonts w:hint="eastAsia" w:ascii="宋体" w:hAnsi="宋体" w:cs="Arial"/>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经济性质：</w:t>
      </w:r>
      <w:r>
        <w:rPr>
          <w:rFonts w:hint="eastAsia" w:ascii="宋体" w:hAnsi="宋体" w:cs="Arial"/>
          <w:sz w:val="24"/>
          <w:u w:val="single"/>
        </w:rPr>
        <w:t xml:space="preserve">          </w:t>
      </w: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宋体"/>
          <w:sz w:val="24"/>
          <w:u w:val="single"/>
        </w:rPr>
      </w:pPr>
      <w:r>
        <w:rPr>
          <w:rFonts w:hint="eastAsia" w:ascii="宋体" w:hAnsi="宋体" w:cs="宋体"/>
          <w:sz w:val="24"/>
        </w:rPr>
        <w:t>供应商名称（并加盖法人公章）：</w:t>
      </w:r>
      <w:r>
        <w:rPr>
          <w:rFonts w:hint="eastAsia" w:ascii="宋体" w:hAnsi="宋体" w:cs="宋体"/>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7"/>
        <w:rPr>
          <w:b/>
          <w:bCs/>
          <w:sz w:val="21"/>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9" name="Rectangle 19"/>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4jjBbYAAAACgEAAA8AAAAAAAAAAQAgAAAAIgAAAGRycy9kb3ducmV2&#10;LnhtbFBLAQIUABQAAAAIAIdO4kA+d/OqNQIAAI0EAAAOAAAAAAAAAAEAIAAAACcBAABkcnMvZTJv&#10;RG9jLnhtbFBLBQYAAAAABgAGAFkBAADOBQ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mc:Fallback>
        </mc:AlternateContent>
      </w:r>
      <w:r>
        <w:rPr>
          <w:b/>
          <w:bCs/>
          <w:sz w:val="21"/>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8" name="Rectangle 18"/>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8"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vcyY9cAAAAJAQAADwAAAAAAAAABACAAAAAiAAAAZHJzL2Rvd25yZXYu&#10;eG1sUEsBAhQAFAAAAAgAh07iQJ/RAEo1AgAAjQQAAA4AAAAAAAAAAQAgAAAAJgEAAGRycy9lMm9E&#10;b2MueG1sUEsFBgAAAAAGAAYAWQEAAM0FA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pStyle w:val="7"/>
        <w:rPr>
          <w:b/>
          <w:bCs/>
          <w:sz w:val="21"/>
        </w:rPr>
      </w:pPr>
    </w:p>
    <w:p>
      <w:pPr>
        <w:pStyle w:val="4"/>
        <w:spacing w:line="360" w:lineRule="auto"/>
        <w:ind w:firstLine="0"/>
        <w:jc w:val="left"/>
        <w:rPr>
          <w:b/>
          <w:bCs/>
        </w:rPr>
      </w:pPr>
      <w:r>
        <w:rPr>
          <w:b/>
          <w:bCs/>
        </w:rPr>
        <w:br w:type="page"/>
      </w:r>
    </w:p>
    <w:p>
      <w:pPr>
        <w:pStyle w:val="4"/>
        <w:spacing w:line="360" w:lineRule="auto"/>
        <w:jc w:val="center"/>
        <w:rPr>
          <w:rFonts w:ascii="宋体" w:hAnsi="宋体"/>
          <w:b/>
          <w:sz w:val="24"/>
          <w:szCs w:val="24"/>
        </w:rPr>
      </w:pPr>
      <w:r>
        <w:rPr>
          <w:rFonts w:hint="eastAsia" w:ascii="宋体" w:hAnsi="宋体"/>
          <w:b/>
          <w:sz w:val="24"/>
          <w:szCs w:val="24"/>
        </w:rPr>
        <w:t>法定代表人授权书</w:t>
      </w:r>
    </w:p>
    <w:p>
      <w:pPr>
        <w:pStyle w:val="7"/>
        <w:rPr>
          <w:b/>
          <w:bCs/>
          <w:szCs w:val="24"/>
        </w:rPr>
      </w:pPr>
    </w:p>
    <w:p>
      <w:pPr>
        <w:pStyle w:val="7"/>
        <w:rPr>
          <w:rFonts w:hint="eastAsia"/>
          <w:b/>
          <w:bCs/>
          <w:szCs w:val="24"/>
        </w:rPr>
      </w:pPr>
      <w:r>
        <w:rPr>
          <w:rFonts w:hint="eastAsia"/>
          <w:b/>
          <w:bCs/>
          <w:szCs w:val="24"/>
        </w:rPr>
        <w:t>致:</w:t>
      </w:r>
      <w:r>
        <w:rPr>
          <w:rFonts w:hint="eastAsia"/>
          <w:b/>
          <w:bCs/>
          <w:szCs w:val="24"/>
          <w:lang w:val="en-US" w:eastAsia="zh-CN"/>
        </w:rPr>
        <w:t>湛江市基础设施建设投资集团有限公司、湛江经济技术开发区建设投资发展集团有限公司、</w:t>
      </w:r>
      <w:r>
        <w:rPr>
          <w:rFonts w:hint="eastAsia"/>
          <w:b/>
          <w:bCs/>
          <w:szCs w:val="24"/>
        </w:rPr>
        <w:t>湛江经济技术开发区</w:t>
      </w:r>
      <w:r>
        <w:rPr>
          <w:rFonts w:hint="eastAsia"/>
          <w:b/>
          <w:bCs/>
          <w:szCs w:val="24"/>
          <w:lang w:val="en-US" w:eastAsia="zh-CN"/>
        </w:rPr>
        <w:t>代建项目管理局</w:t>
      </w:r>
    </w:p>
    <w:p>
      <w:pPr>
        <w:pStyle w:val="7"/>
        <w:ind w:firstLine="420"/>
        <w:rPr>
          <w:szCs w:val="24"/>
        </w:rPr>
      </w:pPr>
      <w:r>
        <w:rPr>
          <w:rFonts w:hint="eastAsia"/>
          <w:szCs w:val="24"/>
        </w:rPr>
        <w:t>本授权书声明：注册于</w:t>
      </w:r>
      <w:r>
        <w:rPr>
          <w:rFonts w:hint="eastAsia"/>
          <w:szCs w:val="24"/>
          <w:u w:val="single"/>
        </w:rPr>
        <w:t xml:space="preserve">             </w:t>
      </w:r>
      <w:r>
        <w:rPr>
          <w:rFonts w:hint="eastAsia"/>
          <w:szCs w:val="24"/>
        </w:rPr>
        <w:t>（国家或地区）的</w:t>
      </w:r>
      <w:r>
        <w:rPr>
          <w:rFonts w:hint="eastAsia"/>
          <w:szCs w:val="24"/>
          <w:u w:val="single"/>
        </w:rPr>
        <w:t xml:space="preserve">                        </w:t>
      </w:r>
      <w:r>
        <w:rPr>
          <w:rFonts w:hint="eastAsia"/>
          <w:szCs w:val="24"/>
        </w:rPr>
        <w:t xml:space="preserve">（供应商名称）的在下面签字的 </w:t>
      </w:r>
      <w:r>
        <w:rPr>
          <w:rFonts w:hint="eastAsia"/>
          <w:szCs w:val="24"/>
          <w:u w:val="single"/>
        </w:rPr>
        <w:t xml:space="preserve">                   </w:t>
      </w:r>
      <w:r>
        <w:rPr>
          <w:szCs w:val="24"/>
          <w:u w:val="single"/>
        </w:rPr>
        <w:t xml:space="preserve">     </w:t>
      </w:r>
      <w:r>
        <w:rPr>
          <w:rFonts w:hint="eastAsia"/>
          <w:szCs w:val="24"/>
          <w:u w:val="single"/>
        </w:rPr>
        <w:t xml:space="preserve">        </w:t>
      </w:r>
      <w:r>
        <w:rPr>
          <w:rFonts w:hint="eastAsia"/>
          <w:szCs w:val="24"/>
        </w:rPr>
        <w:t>（法定代表人姓名、职务）代表本单位授权在下面签字的</w:t>
      </w:r>
      <w:r>
        <w:rPr>
          <w:rFonts w:hint="eastAsia"/>
          <w:szCs w:val="24"/>
          <w:u w:val="single"/>
        </w:rPr>
        <w:t xml:space="preserve">                 </w:t>
      </w:r>
      <w:r>
        <w:rPr>
          <w:rFonts w:hint="eastAsia"/>
          <w:szCs w:val="24"/>
        </w:rPr>
        <w:t>（被授权人的姓名、职务）为本单位的合法代表人，就</w:t>
      </w:r>
      <w:r>
        <w:rPr>
          <w:rFonts w:hint="eastAsia" w:hAnsi="宋体"/>
          <w:szCs w:val="24"/>
          <w:u w:val="single"/>
        </w:rPr>
        <w:t xml:space="preserve">         项目         </w:t>
      </w:r>
      <w:r>
        <w:rPr>
          <w:rFonts w:hint="eastAsia"/>
          <w:szCs w:val="24"/>
        </w:rPr>
        <w:t>的报价和合同执行，以我方的名义处理一切与之有关的事宜。</w:t>
      </w:r>
    </w:p>
    <w:p>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pPr>
        <w:spacing w:line="360" w:lineRule="auto"/>
        <w:rPr>
          <w:rFonts w:ascii="宋体"/>
          <w:sz w:val="24"/>
        </w:rPr>
      </w:pPr>
    </w:p>
    <w:p>
      <w:pPr>
        <w:spacing w:line="360" w:lineRule="auto"/>
        <w:rPr>
          <w:rFonts w:ascii="宋体"/>
          <w:sz w:val="24"/>
        </w:rPr>
      </w:pPr>
    </w:p>
    <w:p>
      <w:pPr>
        <w:spacing w:line="360" w:lineRule="auto"/>
        <w:ind w:firstLine="480" w:firstLineChars="200"/>
        <w:rPr>
          <w:rFonts w:ascii="Arial" w:hAnsi="Arial" w:cs="Arial"/>
          <w:sz w:val="24"/>
        </w:rPr>
      </w:pPr>
      <w:r>
        <w:rPr>
          <w:rFonts w:hint="eastAsia" w:ascii="Arial" w:hAnsi="Arial" w:cs="Arial"/>
          <w:sz w:val="24"/>
        </w:rPr>
        <w:t>供应商名称（并加盖公章）：</w:t>
      </w:r>
      <w:r>
        <w:rPr>
          <w:rFonts w:hint="eastAsia" w:ascii="宋体" w:hAnsi="宋体" w:cs="宋体"/>
          <w:u w:val="single"/>
        </w:rPr>
        <w:t xml:space="preserve">                </w:t>
      </w:r>
    </w:p>
    <w:p>
      <w:pPr>
        <w:spacing w:line="360" w:lineRule="auto"/>
        <w:ind w:firstLine="480" w:firstLineChars="200"/>
        <w:rPr>
          <w:rFonts w:ascii="宋体" w:hAnsi="宋体" w:cs="宋体"/>
          <w:sz w:val="24"/>
        </w:rPr>
      </w:pPr>
      <w:r>
        <w:rPr>
          <w:rFonts w:hint="eastAsia" w:ascii="Arial" w:hAnsi="Arial" w:cs="Arial"/>
          <w:sz w:val="24"/>
        </w:rPr>
        <w:t>法定代表</w:t>
      </w:r>
      <w:r>
        <w:rPr>
          <w:rFonts w:hint="eastAsia" w:ascii="宋体" w:hAnsi="宋体" w:cs="宋体"/>
          <w:sz w:val="24"/>
        </w:rPr>
        <w:t>人（签名或印鉴）：</w:t>
      </w:r>
      <w:r>
        <w:rPr>
          <w:rFonts w:hint="eastAsia" w:ascii="宋体" w:hAnsi="宋体" w:cs="宋体"/>
          <w:u w:val="single"/>
        </w:rPr>
        <w:t xml:space="preserve">                </w:t>
      </w:r>
      <w:r>
        <w:rPr>
          <w:rFonts w:hint="eastAsia" w:ascii="宋体" w:hAnsi="宋体" w:cs="宋体"/>
          <w:sz w:val="24"/>
        </w:rPr>
        <w:t xml:space="preserve"> </w:t>
      </w:r>
    </w:p>
    <w:p>
      <w:pPr>
        <w:tabs>
          <w:tab w:val="left" w:pos="3780"/>
        </w:tabs>
        <w:spacing w:line="360" w:lineRule="auto"/>
        <w:ind w:firstLine="480" w:firstLineChars="200"/>
        <w:rPr>
          <w:rFonts w:ascii="宋体" w:hAnsi="宋体" w:cs="宋体"/>
          <w:sz w:val="24"/>
          <w:u w:val="single"/>
        </w:rPr>
      </w:pPr>
      <w:r>
        <w:rPr>
          <w:rFonts w:hint="eastAsia" w:ascii="宋体" w:hAnsi="宋体" w:cs="宋体"/>
          <w:sz w:val="24"/>
        </w:rPr>
        <w:t xml:space="preserve">职        务： </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被授权人（签名或印鉴）：</w:t>
      </w:r>
      <w:r>
        <w:rPr>
          <w:rFonts w:hint="eastAsia" w:ascii="宋体" w:hAnsi="宋体" w:cs="宋体"/>
          <w:sz w:val="24"/>
          <w:u w:val="single"/>
        </w:rPr>
        <w:t xml:space="preserve">           </w:t>
      </w:r>
    </w:p>
    <w:p>
      <w:pPr>
        <w:tabs>
          <w:tab w:val="left" w:pos="2041"/>
          <w:tab w:val="left" w:pos="3600"/>
          <w:tab w:val="left" w:pos="3780"/>
        </w:tabs>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Arial" w:hAnsi="Arial" w:cs="Arial"/>
          <w:szCs w:val="21"/>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7" name="Rectangle 21"/>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1"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9zYUDaAAAACgEAAA8AAAAAAAAAAQAgAAAAIgAAAGRycy9kb3du&#10;cmV2LnhtbFBLAQIUABQAAAAIAIdO4kBqFsD4NgIAAI0EAAAOAAAAAAAAAAEAIAAAACkBAABkcnMv&#10;ZTJvRG9jLnhtbFBLBQYAAAAABgAGAFkBAADRBQ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mc:Fallback>
        </mc:AlternateContent>
      </w:r>
      <w:r>
        <w:rPr>
          <w:rFonts w:ascii="Arial" w:hAnsi="Arial" w:cs="Arial"/>
          <w:szCs w:val="21"/>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6" name="Rectangle 20"/>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eNmX9gAAAAJAQAADwAAAAAAAAABACAAAAAiAAAAZHJzL2Rvd25y&#10;ZXYueG1sUEsBAhQAFAAAAAgAh07iQMuwMxg3AgAAjQQAAA4AAAAAAAAAAQAgAAAAJwEAAGRycy9l&#10;Mm9Eb2MueG1sUEsFBgAAAAAGAAYAWQEAANAFA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tabs>
          <w:tab w:val="left" w:pos="2041"/>
          <w:tab w:val="left" w:pos="3600"/>
          <w:tab w:val="left" w:pos="3780"/>
        </w:tabs>
        <w:spacing w:line="360" w:lineRule="auto"/>
        <w:ind w:firstLine="424" w:firstLineChars="202"/>
        <w:rPr>
          <w:rFonts w:ascii="Arial" w:hAnsi="Arial" w:cs="Arial"/>
          <w:szCs w:val="21"/>
        </w:rPr>
      </w:pPr>
    </w:p>
    <w:p>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pStyle w:val="2"/>
        <w:spacing w:before="0" w:after="0" w:line="360" w:lineRule="auto"/>
      </w:pPr>
      <w:r>
        <w:rPr>
          <w:rFonts w:hint="eastAsia"/>
        </w:rPr>
        <w:t>第二部分  评审办法</w:t>
      </w:r>
    </w:p>
    <w:p>
      <w:pPr>
        <w:spacing w:line="360" w:lineRule="auto"/>
        <w:rPr>
          <w:rFonts w:ascii="宋体" w:hAnsi="宋体"/>
          <w:b/>
          <w:bCs/>
          <w:sz w:val="28"/>
        </w:rPr>
      </w:pPr>
      <w:r>
        <w:rPr>
          <w:rFonts w:hint="eastAsia" w:ascii="宋体" w:hAnsi="宋体"/>
          <w:b/>
          <w:bCs/>
          <w:sz w:val="28"/>
        </w:rPr>
        <w:t>附表一：</w:t>
      </w:r>
      <w:r>
        <w:rPr>
          <w:rFonts w:ascii="宋体" w:hAnsi="宋体"/>
          <w:b/>
          <w:bCs/>
          <w:sz w:val="28"/>
        </w:rPr>
        <w:t xml:space="preserve"> </w:t>
      </w:r>
    </w:p>
    <w:p>
      <w:pPr>
        <w:spacing w:line="360" w:lineRule="auto"/>
        <w:jc w:val="center"/>
        <w:rPr>
          <w:rFonts w:ascii="宋体" w:hAnsi="宋体"/>
          <w:b/>
          <w:bCs/>
          <w:sz w:val="28"/>
        </w:rPr>
      </w:pPr>
      <w:r>
        <w:rPr>
          <w:rFonts w:hint="eastAsia" w:ascii="宋体" w:hAnsi="宋体"/>
          <w:b/>
          <w:bCs/>
          <w:sz w:val="28"/>
        </w:rPr>
        <w:t>技术评审表</w:t>
      </w:r>
    </w:p>
    <w:tbl>
      <w:tblPr>
        <w:tblStyle w:val="11"/>
        <w:tblW w:w="9934" w:type="dxa"/>
        <w:jc w:val="center"/>
        <w:tblLayout w:type="fixed"/>
        <w:tblCellMar>
          <w:top w:w="0" w:type="dxa"/>
          <w:left w:w="108" w:type="dxa"/>
          <w:bottom w:w="0" w:type="dxa"/>
          <w:right w:w="108" w:type="dxa"/>
        </w:tblCellMar>
      </w:tblPr>
      <w:tblGrid>
        <w:gridCol w:w="720"/>
        <w:gridCol w:w="1701"/>
        <w:gridCol w:w="6757"/>
        <w:gridCol w:w="756"/>
      </w:tblGrid>
      <w:tr>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pPr>
              <w:widowControl/>
              <w:spacing w:line="400" w:lineRule="exact"/>
              <w:jc w:val="center"/>
              <w:rPr>
                <w:rFonts w:ascii="宋体" w:hAnsi="宋体" w:cs="宋体"/>
                <w:sz w:val="24"/>
              </w:rPr>
            </w:pPr>
            <w:r>
              <w:rPr>
                <w:rFonts w:hint="eastAsia" w:ascii="宋体" w:hAnsi="宋体" w:cs="宋体"/>
                <w:b/>
                <w:bCs/>
                <w:sz w:val="24"/>
              </w:rPr>
              <w:t>序号</w:t>
            </w:r>
          </w:p>
        </w:tc>
        <w:tc>
          <w:tcPr>
            <w:tcW w:w="1701"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6757"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756"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分值</w:t>
            </w:r>
          </w:p>
        </w:tc>
      </w:tr>
      <w:tr>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pPr>
              <w:widowControl/>
              <w:spacing w:line="280" w:lineRule="exact"/>
              <w:jc w:val="center"/>
              <w:rPr>
                <w:rFonts w:ascii="宋体" w:hAnsi="宋体" w:cs="宋体"/>
                <w:sz w:val="24"/>
              </w:rPr>
            </w:pPr>
            <w:r>
              <w:rPr>
                <w:rFonts w:hint="eastAsia" w:ascii="宋体" w:hAnsi="宋体" w:cs="宋体"/>
                <w:sz w:val="24"/>
              </w:rPr>
              <w:t>1</w:t>
            </w:r>
          </w:p>
        </w:tc>
        <w:tc>
          <w:tcPr>
            <w:tcW w:w="1701" w:type="dxa"/>
            <w:tcBorders>
              <w:top w:val="single" w:color="000000" w:sz="4" w:space="0"/>
              <w:left w:val="single" w:color="000000" w:sz="4" w:space="0"/>
              <w:bottom w:val="single" w:color="000000" w:sz="2"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营业范围</w:t>
            </w:r>
          </w:p>
        </w:tc>
        <w:tc>
          <w:tcPr>
            <w:tcW w:w="6757" w:type="dxa"/>
            <w:tcBorders>
              <w:top w:val="single" w:color="000000" w:sz="4" w:space="0"/>
              <w:left w:val="single" w:color="000000" w:sz="4" w:space="0"/>
              <w:bottom w:val="single" w:color="000000" w:sz="2"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供应商提供营业执照（或事业法人登记证）副本复印件、组织机构代码证复印件、税务登记证副本复印件，均需加盖公章，不提供不得分。</w:t>
            </w:r>
          </w:p>
        </w:tc>
        <w:tc>
          <w:tcPr>
            <w:tcW w:w="756"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sz w:val="24"/>
              </w:rPr>
            </w:pPr>
            <w:r>
              <w:rPr>
                <w:rFonts w:hint="eastAsia" w:ascii="宋体" w:hAnsi="宋体" w:cs="宋体"/>
                <w:sz w:val="24"/>
              </w:rPr>
              <w:t>5</w:t>
            </w:r>
          </w:p>
        </w:tc>
      </w:tr>
      <w:tr>
        <w:tblPrEx>
          <w:tblCellMar>
            <w:top w:w="0" w:type="dxa"/>
            <w:left w:w="108" w:type="dxa"/>
            <w:bottom w:w="0" w:type="dxa"/>
            <w:right w:w="108" w:type="dxa"/>
          </w:tblCellMar>
        </w:tblPrEx>
        <w:trPr>
          <w:trHeight w:val="1104" w:hRule="atLeast"/>
          <w:jc w:val="center"/>
        </w:trPr>
        <w:tc>
          <w:tcPr>
            <w:tcW w:w="720" w:type="dxa"/>
            <w:tcBorders>
              <w:top w:val="single" w:color="000000" w:sz="2" w:space="0"/>
              <w:left w:val="single" w:color="000000" w:sz="2"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2</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信用情况</w:t>
            </w:r>
          </w:p>
        </w:tc>
        <w:tc>
          <w:tcPr>
            <w:tcW w:w="6757" w:type="dxa"/>
            <w:tcBorders>
              <w:top w:val="single" w:color="000000" w:sz="4" w:space="0"/>
              <w:left w:val="single" w:color="000000" w:sz="4" w:space="0"/>
              <w:bottom w:val="single" w:color="auto" w:sz="4" w:space="0"/>
              <w:right w:val="single" w:color="000000" w:sz="2" w:space="0"/>
            </w:tcBorders>
            <w:vAlign w:val="center"/>
          </w:tcPr>
          <w:p>
            <w:pPr>
              <w:pStyle w:val="14"/>
              <w:spacing w:line="280" w:lineRule="exact"/>
              <w:rPr>
                <w:rFonts w:ascii="宋体" w:hAnsi="宋体" w:cs="宋体"/>
                <w:b/>
                <w:bCs/>
                <w:kern w:val="0"/>
                <w:sz w:val="24"/>
                <w:szCs w:val="24"/>
              </w:rPr>
            </w:pPr>
            <w:r>
              <w:rPr>
                <w:rFonts w:hint="eastAsia" w:ascii="宋体" w:hAnsi="宋体"/>
                <w:sz w:val="24"/>
              </w:rPr>
              <w:t>供应商需提供通过“信用中国”网站（www.creditchina.gov.cn）和中国政府采购网（www.ccgp.gov.cn）信用信息查询记录网络截图并加盖供应商公章。</w:t>
            </w:r>
          </w:p>
        </w:tc>
        <w:tc>
          <w:tcPr>
            <w:tcW w:w="756" w:type="dxa"/>
            <w:tcBorders>
              <w:top w:val="single" w:color="000000" w:sz="4" w:space="0"/>
              <w:left w:val="single" w:color="000000" w:sz="4" w:space="0"/>
              <w:bottom w:val="single" w:color="auto" w:sz="4" w:space="0"/>
              <w:right w:val="single" w:color="000000" w:sz="2" w:space="0"/>
            </w:tcBorders>
            <w:vAlign w:val="center"/>
          </w:tcPr>
          <w:p>
            <w:pPr>
              <w:pStyle w:val="14"/>
              <w:spacing w:line="360" w:lineRule="exact"/>
              <w:jc w:val="center"/>
              <w:rPr>
                <w:rFonts w:ascii="宋体" w:hAnsi="宋体" w:cs="宋体"/>
                <w:kern w:val="0"/>
                <w:sz w:val="24"/>
                <w:szCs w:val="24"/>
              </w:rPr>
            </w:pPr>
            <w:r>
              <w:rPr>
                <w:rFonts w:hint="eastAsia" w:ascii="宋体" w:hAnsi="宋体" w:cs="宋体"/>
                <w:kern w:val="0"/>
                <w:sz w:val="24"/>
                <w:szCs w:val="24"/>
              </w:rPr>
              <w:t>5</w:t>
            </w:r>
          </w:p>
        </w:tc>
      </w:tr>
      <w:tr>
        <w:tblPrEx>
          <w:tblCellMar>
            <w:top w:w="0" w:type="dxa"/>
            <w:left w:w="108" w:type="dxa"/>
            <w:bottom w:w="0" w:type="dxa"/>
            <w:right w:w="108" w:type="dxa"/>
          </w:tblCellMar>
        </w:tblPrEx>
        <w:trPr>
          <w:trHeight w:val="12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3</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类似工程业绩</w:t>
            </w:r>
          </w:p>
        </w:tc>
        <w:tc>
          <w:tcPr>
            <w:tcW w:w="6757" w:type="dxa"/>
            <w:tcBorders>
              <w:top w:val="single" w:color="000000" w:sz="4" w:space="0"/>
              <w:left w:val="single" w:color="000000" w:sz="4" w:space="0"/>
              <w:bottom w:val="single" w:color="auto" w:sz="4" w:space="0"/>
              <w:right w:val="single" w:color="000000" w:sz="2" w:space="0"/>
            </w:tcBorders>
            <w:vAlign w:val="center"/>
          </w:tcPr>
          <w:p>
            <w:pPr>
              <w:widowControl/>
              <w:spacing w:line="280" w:lineRule="exact"/>
              <w:jc w:val="left"/>
              <w:rPr>
                <w:rFonts w:ascii="宋体" w:hAnsi="宋体" w:cs="宋体"/>
                <w:sz w:val="24"/>
              </w:rPr>
            </w:pPr>
            <w:r>
              <w:rPr>
                <w:rFonts w:hint="eastAsia" w:ascii="宋体" w:hAnsi="宋体" w:cs="宋体"/>
                <w:sz w:val="24"/>
              </w:rPr>
              <w:t>自201</w:t>
            </w:r>
            <w:r>
              <w:rPr>
                <w:rFonts w:hint="eastAsia" w:ascii="宋体" w:hAnsi="宋体" w:cs="宋体"/>
                <w:sz w:val="24"/>
                <w:lang w:val="en-US" w:eastAsia="zh-CN"/>
              </w:rPr>
              <w:t>9</w:t>
            </w:r>
            <w:r>
              <w:rPr>
                <w:rFonts w:hint="eastAsia" w:ascii="宋体" w:hAnsi="宋体" w:cs="宋体"/>
                <w:sz w:val="24"/>
              </w:rPr>
              <w:t>年1月1日至今，供应商承接过类似工程项目，每项得2分，最多得10分。</w:t>
            </w:r>
          </w:p>
          <w:p>
            <w:pPr>
              <w:widowControl/>
              <w:spacing w:line="280" w:lineRule="exact"/>
              <w:jc w:val="left"/>
              <w:rPr>
                <w:rFonts w:ascii="宋体" w:hAnsi="宋体" w:cs="宋体"/>
                <w:sz w:val="24"/>
              </w:rPr>
            </w:pPr>
            <w:r>
              <w:rPr>
                <w:rFonts w:hint="eastAsia" w:ascii="宋体" w:hAnsi="宋体" w:cs="宋体"/>
                <w:b/>
                <w:bCs/>
                <w:sz w:val="24"/>
              </w:rPr>
              <w:t>注：时间以合同签订时间为准，附合同复印件并加盖供应商公章。否则不得分。</w:t>
            </w:r>
          </w:p>
        </w:tc>
        <w:tc>
          <w:tcPr>
            <w:tcW w:w="756" w:type="dxa"/>
            <w:tcBorders>
              <w:top w:val="single" w:color="000000" w:sz="4" w:space="0"/>
              <w:left w:val="single" w:color="000000" w:sz="4" w:space="0"/>
              <w:bottom w:val="single" w:color="auto" w:sz="4" w:space="0"/>
              <w:right w:val="single" w:color="000000" w:sz="2" w:space="0"/>
            </w:tcBorders>
            <w:vAlign w:val="center"/>
          </w:tcPr>
          <w:p>
            <w:pPr>
              <w:widowControl/>
              <w:spacing w:line="360" w:lineRule="exact"/>
              <w:jc w:val="center"/>
              <w:rPr>
                <w:rFonts w:ascii="宋体" w:hAnsi="宋体" w:cs="宋体"/>
                <w:sz w:val="24"/>
              </w:rPr>
            </w:pPr>
            <w:r>
              <w:rPr>
                <w:rFonts w:hint="eastAsia" w:ascii="宋体" w:hAnsi="宋体" w:cs="宋体"/>
                <w:sz w:val="24"/>
              </w:rPr>
              <w:t>10</w:t>
            </w:r>
          </w:p>
        </w:tc>
      </w:tr>
      <w:tr>
        <w:tblPrEx>
          <w:tblCellMar>
            <w:top w:w="0" w:type="dxa"/>
            <w:left w:w="108" w:type="dxa"/>
            <w:bottom w:w="0" w:type="dxa"/>
            <w:right w:w="108" w:type="dxa"/>
          </w:tblCellMar>
        </w:tblPrEx>
        <w:trPr>
          <w:trHeight w:val="140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4</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招标代理服务方案</w:t>
            </w:r>
          </w:p>
        </w:tc>
        <w:tc>
          <w:tcPr>
            <w:tcW w:w="6757" w:type="dxa"/>
            <w:tcBorders>
              <w:top w:val="single" w:color="000000" w:sz="4" w:space="0"/>
              <w:left w:val="single" w:color="000000" w:sz="4" w:space="0"/>
              <w:bottom w:val="single" w:color="auto" w:sz="4" w:space="0"/>
              <w:right w:val="single" w:color="000000" w:sz="2" w:space="0"/>
            </w:tcBorders>
            <w:vAlign w:val="center"/>
          </w:tcPr>
          <w:p>
            <w:pPr>
              <w:widowControl/>
              <w:spacing w:line="280" w:lineRule="exact"/>
              <w:jc w:val="left"/>
              <w:rPr>
                <w:rFonts w:ascii="宋体" w:hAnsi="宋体" w:cs="宋体"/>
                <w:sz w:val="24"/>
              </w:rPr>
            </w:pPr>
            <w:r>
              <w:rPr>
                <w:rFonts w:hint="eastAsia" w:ascii="宋体" w:hAnsi="宋体" w:cs="宋体"/>
                <w:sz w:val="24"/>
              </w:rPr>
              <w:t>1.方案明确具体、合理可行、针对性强的，得30-40分；</w:t>
            </w:r>
          </w:p>
          <w:p>
            <w:pPr>
              <w:widowControl/>
              <w:spacing w:line="280" w:lineRule="exact"/>
              <w:jc w:val="left"/>
              <w:rPr>
                <w:rFonts w:ascii="宋体" w:hAnsi="宋体" w:cs="宋体"/>
                <w:sz w:val="24"/>
              </w:rPr>
            </w:pPr>
            <w:r>
              <w:rPr>
                <w:rFonts w:hint="eastAsia" w:ascii="宋体" w:hAnsi="宋体" w:cs="宋体"/>
                <w:sz w:val="24"/>
              </w:rPr>
              <w:t>2.方案明确具体、合理可行性一般、针对性一般，得20-30分。</w:t>
            </w:r>
          </w:p>
          <w:p>
            <w:pPr>
              <w:widowControl/>
              <w:spacing w:line="280" w:lineRule="exact"/>
              <w:jc w:val="left"/>
              <w:rPr>
                <w:rFonts w:ascii="宋体" w:hAnsi="宋体" w:cs="宋体"/>
                <w:sz w:val="24"/>
              </w:rPr>
            </w:pPr>
            <w:r>
              <w:rPr>
                <w:rFonts w:hint="eastAsia" w:ascii="宋体" w:hAnsi="宋体" w:cs="宋体"/>
                <w:sz w:val="24"/>
              </w:rPr>
              <w:t>3.方案不明确、方法不可行、针对性一般，得10-20分。</w:t>
            </w:r>
          </w:p>
          <w:p>
            <w:pPr>
              <w:widowControl/>
              <w:spacing w:line="280" w:lineRule="exact"/>
              <w:jc w:val="left"/>
              <w:rPr>
                <w:rFonts w:ascii="宋体" w:hAnsi="宋体" w:cs="宋体"/>
                <w:sz w:val="24"/>
              </w:rPr>
            </w:pPr>
            <w:r>
              <w:rPr>
                <w:rFonts w:hint="eastAsia" w:ascii="宋体" w:hAnsi="宋体" w:cs="宋体"/>
                <w:sz w:val="24"/>
                <w:szCs w:val="24"/>
              </w:rPr>
              <w:t>4.未提供此项内容不得分。</w:t>
            </w:r>
          </w:p>
        </w:tc>
        <w:tc>
          <w:tcPr>
            <w:tcW w:w="756" w:type="dxa"/>
            <w:tcBorders>
              <w:top w:val="single" w:color="000000" w:sz="4" w:space="0"/>
              <w:left w:val="single" w:color="000000" w:sz="4" w:space="0"/>
              <w:bottom w:val="single" w:color="auto" w:sz="4" w:space="0"/>
              <w:right w:val="single" w:color="000000" w:sz="2" w:space="0"/>
            </w:tcBorders>
            <w:vAlign w:val="center"/>
          </w:tcPr>
          <w:p>
            <w:pPr>
              <w:widowControl/>
              <w:spacing w:line="360" w:lineRule="exact"/>
              <w:jc w:val="center"/>
              <w:rPr>
                <w:rFonts w:ascii="宋体" w:hAnsi="宋体" w:cs="宋体"/>
                <w:sz w:val="24"/>
              </w:rPr>
            </w:pPr>
            <w:r>
              <w:rPr>
                <w:rFonts w:hint="eastAsia" w:ascii="宋体" w:hAnsi="宋体" w:cs="宋体"/>
                <w:sz w:val="24"/>
              </w:rPr>
              <w:t>40</w:t>
            </w:r>
          </w:p>
        </w:tc>
      </w:tr>
      <w:tr>
        <w:tblPrEx>
          <w:tblCellMar>
            <w:top w:w="0" w:type="dxa"/>
            <w:left w:w="108" w:type="dxa"/>
            <w:bottom w:w="0" w:type="dxa"/>
            <w:right w:w="108" w:type="dxa"/>
          </w:tblCellMar>
        </w:tblPrEx>
        <w:trPr>
          <w:trHeight w:val="591" w:hRule="atLeast"/>
          <w:jc w:val="center"/>
        </w:trPr>
        <w:tc>
          <w:tcPr>
            <w:tcW w:w="9178" w:type="dxa"/>
            <w:gridSpan w:val="3"/>
            <w:tcBorders>
              <w:top w:val="single" w:color="000000" w:sz="2" w:space="0"/>
              <w:left w:val="single" w:color="000000" w:sz="2" w:space="0"/>
              <w:bottom w:val="single" w:color="000000" w:sz="2" w:space="0"/>
              <w:right w:val="single" w:color="000000" w:sz="2" w:space="0"/>
            </w:tcBorders>
            <w:vAlign w:val="center"/>
          </w:tcPr>
          <w:p>
            <w:pPr>
              <w:pStyle w:val="14"/>
              <w:spacing w:line="400" w:lineRule="exact"/>
              <w:jc w:val="center"/>
              <w:rPr>
                <w:rFonts w:ascii="宋体" w:hAnsi="宋体" w:cs="宋体"/>
                <w:sz w:val="24"/>
                <w:szCs w:val="24"/>
              </w:rPr>
            </w:pPr>
            <w:r>
              <w:rPr>
                <w:rFonts w:hint="eastAsia" w:ascii="宋体" w:hAnsi="宋体" w:cs="宋体"/>
                <w:sz w:val="24"/>
                <w:szCs w:val="24"/>
              </w:rPr>
              <w:t>合计</w:t>
            </w:r>
          </w:p>
        </w:tc>
        <w:tc>
          <w:tcPr>
            <w:tcW w:w="756" w:type="dxa"/>
            <w:tcBorders>
              <w:top w:val="single" w:color="000000" w:sz="4" w:space="0"/>
              <w:left w:val="single" w:color="000000" w:sz="4" w:space="0"/>
              <w:bottom w:val="single" w:color="000000" w:sz="4" w:space="0"/>
              <w:right w:val="single" w:color="000000" w:sz="2" w:space="0"/>
            </w:tcBorders>
            <w:vAlign w:val="center"/>
          </w:tcPr>
          <w:p>
            <w:pPr>
              <w:pStyle w:val="14"/>
              <w:spacing w:line="400" w:lineRule="exact"/>
              <w:jc w:val="center"/>
              <w:rPr>
                <w:rFonts w:ascii="宋体" w:hAnsi="宋体" w:cs="宋体"/>
                <w:kern w:val="0"/>
                <w:sz w:val="24"/>
                <w:szCs w:val="24"/>
              </w:rPr>
            </w:pPr>
            <w:r>
              <w:rPr>
                <w:rFonts w:hint="eastAsia" w:ascii="宋体" w:hAnsi="宋体" w:cs="宋体"/>
                <w:kern w:val="0"/>
                <w:sz w:val="24"/>
                <w:szCs w:val="24"/>
              </w:rPr>
              <w:t>60</w:t>
            </w:r>
          </w:p>
        </w:tc>
      </w:tr>
    </w:tbl>
    <w:p>
      <w:pPr>
        <w:widowControl/>
        <w:jc w:val="left"/>
        <w:rPr>
          <w:rFonts w:ascii="宋体" w:hAnsi="宋体"/>
          <w:b/>
          <w:bCs/>
          <w:sz w:val="28"/>
        </w:rPr>
      </w:pPr>
      <w:r>
        <w:rPr>
          <w:rFonts w:hint="eastAsia" w:ascii="宋体" w:hAnsi="宋体"/>
          <w:b/>
          <w:bCs/>
          <w:sz w:val="28"/>
        </w:rPr>
        <w:t>附表二：</w:t>
      </w:r>
    </w:p>
    <w:p>
      <w:pPr>
        <w:spacing w:line="360" w:lineRule="auto"/>
        <w:jc w:val="center"/>
        <w:rPr>
          <w:rFonts w:ascii="宋体" w:hAnsi="宋体"/>
          <w:b/>
          <w:bCs/>
          <w:sz w:val="24"/>
        </w:rPr>
      </w:pPr>
      <w:r>
        <w:rPr>
          <w:rFonts w:hint="eastAsia" w:ascii="宋体" w:hAnsi="宋体"/>
          <w:b/>
          <w:bCs/>
          <w:sz w:val="28"/>
        </w:rPr>
        <w:t>商务评审</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pPr>
              <w:spacing w:line="400" w:lineRule="exact"/>
              <w:jc w:val="center"/>
              <w:rPr>
                <w:rFonts w:ascii="宋体" w:hAnsi="宋体"/>
                <w:bCs/>
                <w:color w:val="000000"/>
                <w:sz w:val="24"/>
              </w:rPr>
            </w:pPr>
            <w:r>
              <w:rPr>
                <w:rFonts w:hint="eastAsia" w:ascii="宋体" w:hAnsi="宋体"/>
                <w:bCs/>
                <w:color w:val="000000"/>
                <w:sz w:val="24"/>
              </w:rPr>
              <w:t>商务部分</w:t>
            </w:r>
          </w:p>
          <w:p>
            <w:pPr>
              <w:spacing w:line="400" w:lineRule="exact"/>
              <w:jc w:val="center"/>
              <w:rPr>
                <w:rFonts w:ascii="宋体" w:hAnsi="宋体"/>
                <w:bCs/>
                <w:color w:val="000000"/>
                <w:sz w:val="24"/>
              </w:rPr>
            </w:pPr>
            <w:r>
              <w:rPr>
                <w:rFonts w:hint="eastAsia" w:ascii="宋体" w:hAnsi="宋体"/>
                <w:bCs/>
                <w:color w:val="000000"/>
                <w:sz w:val="24"/>
              </w:rPr>
              <w:t>（40分）</w:t>
            </w:r>
          </w:p>
        </w:tc>
        <w:tc>
          <w:tcPr>
            <w:tcW w:w="7512" w:type="dxa"/>
          </w:tcPr>
          <w:p>
            <w:pPr>
              <w:spacing w:line="400" w:lineRule="exact"/>
              <w:rPr>
                <w:rFonts w:ascii="宋体" w:hAnsi="宋体"/>
                <w:bCs/>
                <w:color w:val="000000"/>
                <w:sz w:val="24"/>
              </w:rPr>
            </w:pPr>
            <w:r>
              <w:rPr>
                <w:rFonts w:hint="eastAsia" w:ascii="宋体" w:hAnsi="宋体"/>
                <w:bCs/>
                <w:color w:val="000000"/>
                <w:sz w:val="24"/>
              </w:rPr>
              <w:t>1、评标基准价：以最接近有效平均下浮率的投标下浮率为评标基准下浮率（如报价超过5家以上的需除去一个最高、一个最低，求有效平均下浮率），基准下浮率为满分，即40分。</w:t>
            </w:r>
          </w:p>
          <w:p>
            <w:pPr>
              <w:spacing w:line="400" w:lineRule="exact"/>
              <w:rPr>
                <w:rFonts w:ascii="宋体" w:hAnsi="宋体"/>
                <w:color w:val="000000"/>
                <w:sz w:val="24"/>
              </w:rPr>
            </w:pPr>
            <w:r>
              <w:rPr>
                <w:rFonts w:hint="eastAsia" w:ascii="宋体" w:hAnsi="宋体"/>
                <w:bCs/>
                <w:color w:val="000000"/>
                <w:sz w:val="24"/>
              </w:rPr>
              <w:t>2、其他供应商的下浮率得分按照以下方式计算：供应商下浮率每超过或低于评标基准下浮率1个点的扣2分</w:t>
            </w:r>
            <w:r>
              <w:rPr>
                <w:rFonts w:hint="eastAsia" w:ascii="宋体" w:hAnsi="宋体"/>
                <w:color w:val="000000"/>
                <w:sz w:val="24"/>
              </w:rPr>
              <w:t>。</w:t>
            </w:r>
          </w:p>
          <w:p>
            <w:pPr>
              <w:spacing w:line="400" w:lineRule="exact"/>
              <w:rPr>
                <w:rFonts w:ascii="宋体" w:hAnsi="宋体"/>
                <w:color w:val="000000"/>
                <w:sz w:val="24"/>
              </w:rPr>
            </w:pPr>
            <w:r>
              <w:rPr>
                <w:rFonts w:hint="eastAsia" w:ascii="宋体" w:hAnsi="宋体"/>
                <w:color w:val="000000"/>
                <w:sz w:val="24"/>
              </w:rPr>
              <w:t>3、得分保留至小数点后两位，第三位四舍五入。</w:t>
            </w:r>
          </w:p>
        </w:tc>
      </w:tr>
    </w:tbl>
    <w:p>
      <w:pPr>
        <w:tabs>
          <w:tab w:val="left" w:pos="567"/>
        </w:tabs>
        <w:snapToGrid w:val="0"/>
        <w:spacing w:line="360" w:lineRule="auto"/>
        <w:rPr>
          <w:rFonts w:ascii="宋体" w:hAnsi="宋体" w:cs="宋体"/>
          <w:b/>
          <w:sz w:val="24"/>
        </w:rPr>
      </w:pPr>
      <w:r>
        <w:rPr>
          <w:rFonts w:hint="eastAsia" w:ascii="宋体" w:hAnsi="宋体" w:cs="宋体"/>
          <w:b/>
          <w:sz w:val="24"/>
        </w:rPr>
        <w:t>评分汇总：</w:t>
      </w:r>
    </w:p>
    <w:p>
      <w:pPr>
        <w:snapToGrid w:val="0"/>
        <w:spacing w:line="360" w:lineRule="auto"/>
        <w:rPr>
          <w:rFonts w:ascii="宋体" w:hAnsi="宋体"/>
          <w:sz w:val="24"/>
        </w:rPr>
      </w:pPr>
      <w:r>
        <w:rPr>
          <w:rFonts w:hint="eastAsia" w:ascii="宋体" w:hAnsi="宋体"/>
          <w:sz w:val="24"/>
        </w:rPr>
        <w:t>技术部分</w:t>
      </w:r>
      <w:r>
        <w:rPr>
          <w:rFonts w:hint="eastAsia" w:ascii="宋体" w:hAnsi="宋体"/>
          <w:sz w:val="24"/>
          <w:lang w:eastAsia="zh-CN"/>
        </w:rPr>
        <w:t>总分</w:t>
      </w:r>
      <w:r>
        <w:rPr>
          <w:rFonts w:hint="eastAsia" w:ascii="宋体" w:hAnsi="宋体"/>
          <w:sz w:val="24"/>
        </w:rPr>
        <w:t xml:space="preserve">＝各评委评分的算术平均分   </w:t>
      </w:r>
      <w:r>
        <w:rPr>
          <w:rFonts w:hint="eastAsia" w:ascii="宋体" w:hAnsi="宋体"/>
          <w:sz w:val="24"/>
          <w:lang w:eastAsia="zh-CN"/>
        </w:rPr>
        <w:t>商务</w:t>
      </w:r>
      <w:r>
        <w:rPr>
          <w:rFonts w:hint="eastAsia" w:ascii="宋体" w:hAnsi="宋体"/>
          <w:sz w:val="24"/>
        </w:rPr>
        <w:t>部分</w:t>
      </w:r>
      <w:r>
        <w:rPr>
          <w:rFonts w:hint="eastAsia" w:ascii="宋体" w:hAnsi="宋体"/>
          <w:sz w:val="24"/>
          <w:lang w:eastAsia="zh-CN"/>
        </w:rPr>
        <w:t>总分</w:t>
      </w:r>
      <w:r>
        <w:rPr>
          <w:rFonts w:hint="eastAsia" w:ascii="宋体" w:hAnsi="宋体"/>
          <w:sz w:val="24"/>
        </w:rPr>
        <w:t>＝统一公式计算得分</w:t>
      </w:r>
    </w:p>
    <w:p>
      <w:pPr>
        <w:snapToGrid w:val="0"/>
        <w:spacing w:line="360" w:lineRule="auto"/>
        <w:rPr>
          <w:rFonts w:ascii="宋体" w:hAnsi="宋体"/>
          <w:sz w:val="24"/>
        </w:rPr>
      </w:pPr>
      <w:r>
        <w:rPr>
          <w:rFonts w:hint="eastAsia" w:ascii="宋体" w:hAnsi="宋体"/>
          <w:sz w:val="24"/>
        </w:rPr>
        <w:t>综合得分＝技术</w:t>
      </w:r>
      <w:r>
        <w:rPr>
          <w:rFonts w:hint="eastAsia" w:ascii="宋体" w:hAnsi="宋体"/>
          <w:sz w:val="24"/>
          <w:lang w:eastAsia="zh-CN"/>
        </w:rPr>
        <w:t>部分</w:t>
      </w:r>
      <w:r>
        <w:rPr>
          <w:rFonts w:hint="eastAsia" w:ascii="宋体" w:hAnsi="宋体"/>
          <w:sz w:val="24"/>
        </w:rPr>
        <w:t>总分+</w:t>
      </w:r>
      <w:r>
        <w:rPr>
          <w:rFonts w:hint="eastAsia" w:ascii="宋体" w:hAnsi="宋体"/>
          <w:sz w:val="24"/>
          <w:lang w:eastAsia="zh-CN"/>
        </w:rPr>
        <w:t>商务部分</w:t>
      </w:r>
      <w:r>
        <w:rPr>
          <w:rFonts w:hint="eastAsia" w:ascii="宋体" w:hAnsi="宋体"/>
          <w:sz w:val="24"/>
        </w:rPr>
        <w:t>总分    （每次评分汇总均精确到二位小数）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ZDBjODA4OWJkMjQ2NzQ5ZjliNTRmMWY4YTc1YTAifQ=="/>
  </w:docVars>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D743F"/>
    <w:rsid w:val="00F10990"/>
    <w:rsid w:val="00F17CAB"/>
    <w:rsid w:val="00F23521"/>
    <w:rsid w:val="00F50FC0"/>
    <w:rsid w:val="00F80453"/>
    <w:rsid w:val="00FB2BE5"/>
    <w:rsid w:val="00FD7FA7"/>
    <w:rsid w:val="00FE1ECB"/>
    <w:rsid w:val="014F32C7"/>
    <w:rsid w:val="2A7B2351"/>
    <w:rsid w:val="36A20D80"/>
    <w:rsid w:val="3E032D27"/>
    <w:rsid w:val="4DA32452"/>
    <w:rsid w:val="5398599F"/>
    <w:rsid w:val="5CE467A6"/>
    <w:rsid w:val="61FF4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3">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3"/>
    <w:qFormat/>
    <w:uiPriority w:val="0"/>
    <w:pPr>
      <w:ind w:firstLine="420"/>
    </w:pPr>
    <w:rPr>
      <w:rFonts w:eastAsia="宋体"/>
    </w:rPr>
  </w:style>
  <w:style w:type="paragraph" w:styleId="5">
    <w:name w:val="Body Text 3"/>
    <w:basedOn w:val="1"/>
    <w:link w:val="22"/>
    <w:semiHidden/>
    <w:unhideWhenUsed/>
    <w:qFormat/>
    <w:uiPriority w:val="99"/>
    <w:pPr>
      <w:spacing w:after="120"/>
    </w:pPr>
    <w:rPr>
      <w:sz w:val="16"/>
      <w:szCs w:val="16"/>
    </w:rPr>
  </w:style>
  <w:style w:type="paragraph" w:styleId="6">
    <w:name w:val="Body Text"/>
    <w:basedOn w:val="1"/>
    <w:link w:val="21"/>
    <w:autoRedefine/>
    <w:qFormat/>
    <w:uiPriority w:val="0"/>
    <w:pPr>
      <w:spacing w:line="480" w:lineRule="auto"/>
    </w:pPr>
    <w:rPr>
      <w:sz w:val="24"/>
      <w:szCs w:val="24"/>
    </w:rPr>
  </w:style>
  <w:style w:type="paragraph" w:styleId="7">
    <w:name w:val="Plain Text"/>
    <w:basedOn w:val="1"/>
    <w:link w:val="19"/>
    <w:qFormat/>
    <w:uiPriority w:val="99"/>
    <w:pPr>
      <w:spacing w:line="360" w:lineRule="auto"/>
    </w:pPr>
    <w:rPr>
      <w:rFonts w:ascii="宋体" w:hAnsi="Courier New" w:eastAsia="宋体"/>
      <w:sz w:val="24"/>
      <w:szCs w:val="21"/>
    </w:rPr>
  </w:style>
  <w:style w:type="paragraph" w:styleId="8">
    <w:name w:val="footer"/>
    <w:basedOn w:val="1"/>
    <w:link w:val="20"/>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9">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标题 1 Char"/>
    <w:basedOn w:val="13"/>
    <w:link w:val="2"/>
    <w:qFormat/>
    <w:uiPriority w:val="0"/>
    <w:rPr>
      <w:rFonts w:ascii="Times New Roman" w:hAnsi="Times New Roman" w:eastAsia="宋体" w:cs="Times New Roman"/>
      <w:b/>
      <w:kern w:val="44"/>
      <w:sz w:val="32"/>
      <w:szCs w:val="20"/>
    </w:rPr>
  </w:style>
  <w:style w:type="character" w:customStyle="1" w:styleId="16">
    <w:name w:val="标题 2 Char"/>
    <w:basedOn w:val="13"/>
    <w:link w:val="3"/>
    <w:qFormat/>
    <w:uiPriority w:val="9"/>
    <w:rPr>
      <w:rFonts w:asciiTheme="majorHAnsi" w:hAnsiTheme="majorHAnsi" w:eastAsiaTheme="majorEastAsia" w:cstheme="majorBidi"/>
      <w:b/>
      <w:bCs/>
      <w:sz w:val="32"/>
      <w:szCs w:val="32"/>
    </w:rPr>
  </w:style>
  <w:style w:type="character" w:customStyle="1" w:styleId="17">
    <w:name w:val="纯文本 Char"/>
    <w:link w:val="7"/>
    <w:autoRedefine/>
    <w:qFormat/>
    <w:uiPriority w:val="99"/>
    <w:rPr>
      <w:rFonts w:ascii="宋体" w:hAnsi="Courier New" w:eastAsia="宋体"/>
      <w:sz w:val="24"/>
      <w:szCs w:val="21"/>
    </w:rPr>
  </w:style>
  <w:style w:type="character" w:customStyle="1" w:styleId="18">
    <w:name w:val="正文文本 Char"/>
    <w:link w:val="6"/>
    <w:autoRedefine/>
    <w:qFormat/>
    <w:uiPriority w:val="0"/>
    <w:rPr>
      <w:sz w:val="24"/>
      <w:szCs w:val="24"/>
    </w:rPr>
  </w:style>
  <w:style w:type="character" w:customStyle="1" w:styleId="19">
    <w:name w:val="纯文本 Char1"/>
    <w:basedOn w:val="13"/>
    <w:link w:val="7"/>
    <w:semiHidden/>
    <w:qFormat/>
    <w:uiPriority w:val="99"/>
    <w:rPr>
      <w:rFonts w:ascii="宋体" w:hAnsi="Courier New" w:eastAsia="宋体" w:cs="Courier New"/>
      <w:szCs w:val="21"/>
    </w:rPr>
  </w:style>
  <w:style w:type="character" w:customStyle="1" w:styleId="20">
    <w:name w:val="页脚 Char"/>
    <w:basedOn w:val="13"/>
    <w:link w:val="8"/>
    <w:qFormat/>
    <w:uiPriority w:val="0"/>
    <w:rPr>
      <w:rFonts w:ascii="Times" w:hAnsi="Times" w:eastAsia="宋体" w:cs="Times New Roman"/>
      <w:sz w:val="18"/>
      <w:szCs w:val="18"/>
    </w:rPr>
  </w:style>
  <w:style w:type="character" w:customStyle="1" w:styleId="21">
    <w:name w:val="正文文本 Char1"/>
    <w:basedOn w:val="13"/>
    <w:link w:val="6"/>
    <w:semiHidden/>
    <w:qFormat/>
    <w:uiPriority w:val="99"/>
  </w:style>
  <w:style w:type="character" w:customStyle="1" w:styleId="22">
    <w:name w:val="正文文本 3 Char"/>
    <w:basedOn w:val="13"/>
    <w:link w:val="5"/>
    <w:autoRedefine/>
    <w:semiHidden/>
    <w:qFormat/>
    <w:uiPriority w:val="99"/>
    <w:rPr>
      <w:sz w:val="16"/>
      <w:szCs w:val="16"/>
    </w:rPr>
  </w:style>
  <w:style w:type="character" w:customStyle="1" w:styleId="23">
    <w:name w:val="正文缩进 Char"/>
    <w:link w:val="4"/>
    <w:qFormat/>
    <w:uiPriority w:val="0"/>
    <w:rPr>
      <w:rFonts w:eastAsia="宋体"/>
    </w:rPr>
  </w:style>
  <w:style w:type="paragraph" w:styleId="24">
    <w:name w:val="List Paragraph"/>
    <w:basedOn w:val="1"/>
    <w:qFormat/>
    <w:uiPriority w:val="0"/>
    <w:pPr>
      <w:ind w:firstLine="420" w:firstLineChars="200"/>
    </w:pPr>
    <w:rPr>
      <w:rFonts w:ascii="Times New Roman" w:hAnsi="Times New Roman" w:eastAsia="宋体" w:cs="Times New Roman"/>
      <w:szCs w:val="24"/>
    </w:rPr>
  </w:style>
  <w:style w:type="character" w:customStyle="1" w:styleId="25">
    <w:name w:val="页眉 Char"/>
    <w:basedOn w:val="13"/>
    <w:link w:val="9"/>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2292</Words>
  <Characters>2445</Characters>
  <Lines>23</Lines>
  <Paragraphs>6</Paragraphs>
  <TotalTime>4</TotalTime>
  <ScaleCrop>false</ScaleCrop>
  <LinksUpToDate>false</LinksUpToDate>
  <CharactersWithSpaces>3101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王钟桦</cp:lastModifiedBy>
  <cp:lastPrinted>2023-10-13T02:09:00Z</cp:lastPrinted>
  <dcterms:modified xsi:type="dcterms:W3CDTF">2024-02-02T02:24:50Z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D222EEE5D8F244CC9D237DA52EF0F21B_13</vt:lpwstr>
  </property>
</Properties>
</file>