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eastAsia="仿宋"/>
        </w:rPr>
      </w:pPr>
      <w:r>
        <w:rPr>
          <w:rFonts w:hint="eastAsia" w:ascii="仿宋" w:hAnsi="仿宋" w:eastAsia="仿宋" w:cs="仿宋"/>
          <w:lang w:val="en-US" w:bidi="ar-SA"/>
        </w:rPr>
        <mc:AlternateContent>
          <mc:Choice Requires="wps">
            <w:drawing>
              <wp:anchor distT="0" distB="0" distL="114300" distR="114300" simplePos="0" relativeHeight="251657216" behindDoc="0" locked="0" layoutInCell="1" allowOverlap="1">
                <wp:simplePos x="0" y="0"/>
                <wp:positionH relativeFrom="page">
                  <wp:posOffset>309880</wp:posOffset>
                </wp:positionH>
                <wp:positionV relativeFrom="page">
                  <wp:posOffset>6307455</wp:posOffset>
                </wp:positionV>
                <wp:extent cx="227965" cy="648335"/>
                <wp:effectExtent l="0" t="0" r="0" b="0"/>
                <wp:wrapNone/>
                <wp:docPr id="4"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27965" cy="648335"/>
                        </a:xfrm>
                        <a:prstGeom prst="rect">
                          <a:avLst/>
                        </a:prstGeom>
                        <a:noFill/>
                        <a:ln>
                          <a:noFill/>
                        </a:ln>
                      </wps:spPr>
                      <wps:txbx>
                        <w:txbxContent>
                          <w:p>
                            <w:pPr>
                              <w:spacing w:line="339" w:lineRule="exact"/>
                              <w:ind w:left="20"/>
                              <w:rPr>
                                <w:sz w:val="28"/>
                              </w:rPr>
                            </w:pPr>
                            <w:r>
                              <w:rPr>
                                <w:sz w:val="28"/>
                              </w:rPr>
                              <w:t>— 9 —</w:t>
                            </w:r>
                          </w:p>
                        </w:txbxContent>
                      </wps:txbx>
                      <wps:bodyPr rot="0" vert="vert" wrap="square" lIns="0" tIns="0" rIns="0" bIns="0" anchor="t" anchorCtr="0" upright="1">
                        <a:noAutofit/>
                      </wps:bodyPr>
                    </wps:wsp>
                  </a:graphicData>
                </a:graphic>
              </wp:anchor>
            </w:drawing>
          </mc:Choice>
          <mc:Fallback>
            <w:pict>
              <v:shape id="文本框 50" o:spid="_x0000_s1026" o:spt="202" type="#_x0000_t202" style="position:absolute;left:0pt;margin-left:24.4pt;margin-top:496.65pt;height:51.05pt;width:17.95pt;mso-position-horizontal-relative:page;mso-position-vertical-relative:page;z-index:251657216;mso-width-relative:page;mso-height-relative:page;" filled="f" stroked="f" coordsize="21600,21600" o:gfxdata="UEsDBAoAAAAAAIdO4kAAAAAAAAAAAAAAAAAEAAAAZHJzL1BLAwQUAAAACACHTuJAkVnsM9sAAAAK&#10;AQAADwAAAGRycy9kb3ducmV2LnhtbE2PQU+DQBCF7yb+h82YeLO7CFVAlia1ejGaaNWDty1MgcjO&#10;Irst+O8dT3qcvC/vfVOsZtuLI46+c6QhWigQSJWrO2o0vL3eX6QgfDBUm94RavhGD6vy9KQwee0m&#10;esHjNjSCS8jnRkMbwpBL6asWrfELNyBxtnejNYHPsZH1aCYut728VOpKWtMRL7RmwNsWq8/twWq4&#10;Wz8/bJ6+5nk/raMuMZvle/z4ofX5WaRuQAScwx8Mv/qsDiU77dyBai96DUnK5kFDlsUxCAbS5BrE&#10;jkGVLROQZSH/v1D+AFBLAwQUAAAACACHTuJAqUoMZfMBAAC3AwAADgAAAGRycy9lMm9Eb2MueG1s&#10;rVPNjtMwEL4j8Q6W7zRtd1uWqOlq2dUipOVHWniAqeM0FonHjN0mfQF4A05cuPNcfQ7GTttd4Ia4&#10;WBN7/Pn7vvmyuOzbRmw1eYO2kJPRWAptFZbGrgv58cPtswspfABbQoNWF3KnvbxcPn2y6Fyup1hj&#10;U2oSDGJ93rlC1iG4PMu8qnULfoROWz6skFoI/EnrrCToGL1tsul4PM86pNIRKu09794Mh3KZ8KtK&#10;q/CuqrwOoikkcwtppbSu4potF5CvCVxt1IEG/AOLFozlR09QNxBAbMj8BdUaReixCiOFbYZVZZRO&#10;GljNZPyHmvsanE5a2BzvTjb5/wer3m7fkzBlIc+lsNDyiPbfvu6//9z/+CJmyZ/O+Zzb7h03hv4l&#10;9jznpNW7O1SfvLB4XYNd6ysi7GoNJfObRGezR1fjRHzuI8iqe4MlPwSbgAmor6iN5rEdgtF5TrvT&#10;bHQfhOLN6fT5i/lMCsVH8/OLs7NZegHy42VHPrzS2IpYFJJ49Akctnc+RDKQH1viWxZvTdOk8Tf2&#10;tw1ujDuJfOQ7MA/9qufuKGKF5Y5lEA5p4vRzEVcpOk5SIf3nDZCWonlt2YoYu2NBx2J1LMCqGjmQ&#10;fHkor8MQz40js64ZeTDb4hXbVZkk5YHFgSenIyk8JDnG7/F36nr435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FZ7DPbAAAACgEAAA8AAAAAAAAAAQAgAAAAIgAAAGRycy9kb3ducmV2LnhtbFBL&#10;AQIUABQAAAAIAIdO4kCpSgxl8wEAALcDAAAOAAAAAAAAAAEAIAAAACoBAABkcnMvZTJvRG9jLnht&#10;bFBLBQYAAAAABgAGAFkBAACPBQAAAAA=&#10;">
                <v:fill on="f" focussize="0,0"/>
                <v:stroke on="f"/>
                <v:imagedata o:title=""/>
                <o:lock v:ext="edit" aspectratio="f"/>
                <v:textbox inset="0mm,0mm,0mm,0mm" style="layout-flow:vertical;">
                  <w:txbxContent>
                    <w:p>
                      <w:pPr>
                        <w:spacing w:line="339" w:lineRule="exact"/>
                        <w:ind w:left="20"/>
                        <w:rPr>
                          <w:sz w:val="28"/>
                        </w:rPr>
                      </w:pPr>
                      <w:r>
                        <w:rPr>
                          <w:sz w:val="28"/>
                        </w:rPr>
                        <w:t>— 9 —</w:t>
                      </w:r>
                    </w:p>
                  </w:txbxContent>
                </v:textbox>
              </v:shape>
            </w:pict>
          </mc:Fallback>
        </mc:AlternateContent>
      </w:r>
      <w:r>
        <w:rPr>
          <w:rFonts w:hint="eastAsia" w:ascii="仿宋" w:hAnsi="仿宋" w:eastAsia="仿宋" w:cs="仿宋"/>
        </w:rPr>
        <w:t>附件 ：</w:t>
      </w:r>
    </w:p>
    <w:p>
      <w:pPr>
        <w:tabs>
          <w:tab w:val="left" w:pos="2061"/>
          <w:tab w:val="left" w:pos="14425"/>
        </w:tabs>
        <w:spacing w:after="12"/>
        <w:ind w:left="115" w:firstLine="687" w:firstLineChars="200"/>
        <w:rPr>
          <w:rFonts w:hint="eastAsia"/>
          <w:b/>
          <w:bCs/>
          <w:w w:val="95"/>
          <w:sz w:val="36"/>
          <w:szCs w:val="36"/>
        </w:rPr>
      </w:pPr>
    </w:p>
    <w:p>
      <w:pPr>
        <w:tabs>
          <w:tab w:val="left" w:pos="2061"/>
          <w:tab w:val="left" w:pos="14425"/>
        </w:tabs>
        <w:spacing w:after="12"/>
        <w:ind w:firstLine="343" w:firstLineChars="100"/>
        <w:rPr>
          <w:sz w:val="40"/>
        </w:rPr>
      </w:pPr>
      <w:bookmarkStart w:id="0" w:name="_GoBack"/>
      <w:r>
        <w:rPr>
          <w:rFonts w:hint="eastAsia"/>
          <w:b/>
          <w:bCs/>
          <w:w w:val="95"/>
          <w:sz w:val="36"/>
          <w:szCs w:val="36"/>
        </w:rPr>
        <w:t>湛江经济技术开发区建成区进城工作（务工）</w:t>
      </w:r>
      <w:r>
        <w:rPr>
          <w:b/>
          <w:bCs/>
          <w:w w:val="95"/>
          <w:sz w:val="36"/>
          <w:szCs w:val="36"/>
        </w:rPr>
        <w:t>人员随迁子女积分入学指标及分值表体系</w:t>
      </w:r>
      <w:bookmarkEnd w:id="0"/>
      <w:r>
        <w:rPr>
          <w:sz w:val="40"/>
        </w:rPr>
        <w:tab/>
      </w:r>
    </w:p>
    <w:tbl>
      <w:tblPr>
        <w:tblStyle w:val="3"/>
        <w:tblW w:w="0" w:type="auto"/>
        <w:tblInd w:w="-103"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1736"/>
        <w:gridCol w:w="727"/>
        <w:gridCol w:w="4709"/>
        <w:gridCol w:w="2508"/>
        <w:gridCol w:w="1901"/>
        <w:gridCol w:w="183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01" w:type="dxa"/>
            <w:vAlign w:val="center"/>
          </w:tcPr>
          <w:p>
            <w:pPr>
              <w:pStyle w:val="5"/>
              <w:spacing w:before="156"/>
              <w:ind w:left="207"/>
              <w:jc w:val="center"/>
              <w:rPr>
                <w:rFonts w:hint="eastAsia" w:ascii="仿宋" w:hAnsi="仿宋" w:eastAsia="仿宋" w:cs="仿宋"/>
                <w:b/>
                <w:sz w:val="24"/>
              </w:rPr>
            </w:pPr>
            <w:r>
              <w:rPr>
                <w:rFonts w:hint="eastAsia" w:ascii="仿宋" w:hAnsi="仿宋" w:eastAsia="仿宋" w:cs="仿宋"/>
                <w:b/>
                <w:sz w:val="24"/>
              </w:rPr>
              <w:t>序号</w:t>
            </w:r>
          </w:p>
        </w:tc>
        <w:tc>
          <w:tcPr>
            <w:tcW w:w="1736" w:type="dxa"/>
            <w:vAlign w:val="center"/>
          </w:tcPr>
          <w:p>
            <w:pPr>
              <w:pStyle w:val="5"/>
              <w:spacing w:before="156"/>
              <w:ind w:left="15" w:right="7"/>
              <w:jc w:val="center"/>
              <w:rPr>
                <w:rFonts w:hint="eastAsia" w:ascii="仿宋" w:hAnsi="仿宋" w:eastAsia="仿宋" w:cs="仿宋"/>
                <w:b/>
                <w:sz w:val="24"/>
              </w:rPr>
            </w:pPr>
            <w:r>
              <w:rPr>
                <w:rFonts w:hint="eastAsia" w:ascii="仿宋" w:hAnsi="仿宋" w:eastAsia="仿宋" w:cs="仿宋"/>
                <w:b/>
                <w:sz w:val="24"/>
              </w:rPr>
              <w:t>项目</w:t>
            </w:r>
          </w:p>
        </w:tc>
        <w:tc>
          <w:tcPr>
            <w:tcW w:w="727" w:type="dxa"/>
            <w:vAlign w:val="center"/>
          </w:tcPr>
          <w:p>
            <w:pPr>
              <w:pStyle w:val="5"/>
              <w:ind w:left="120"/>
              <w:jc w:val="center"/>
              <w:rPr>
                <w:rFonts w:hint="eastAsia" w:ascii="仿宋" w:hAnsi="仿宋" w:eastAsia="仿宋" w:cs="仿宋"/>
                <w:b/>
                <w:sz w:val="24"/>
              </w:rPr>
            </w:pPr>
            <w:r>
              <w:rPr>
                <w:rFonts w:hint="eastAsia" w:ascii="仿宋" w:hAnsi="仿宋" w:eastAsia="仿宋" w:cs="仿宋"/>
                <w:b/>
                <w:w w:val="95"/>
                <w:sz w:val="24"/>
              </w:rPr>
              <w:t>指标</w:t>
            </w:r>
          </w:p>
          <w:p>
            <w:pPr>
              <w:pStyle w:val="5"/>
              <w:spacing w:before="5" w:line="306" w:lineRule="exact"/>
              <w:ind w:left="120"/>
              <w:jc w:val="center"/>
              <w:rPr>
                <w:rFonts w:hint="eastAsia" w:ascii="仿宋" w:hAnsi="仿宋" w:eastAsia="仿宋" w:cs="仿宋"/>
                <w:b/>
                <w:sz w:val="24"/>
              </w:rPr>
            </w:pPr>
            <w:r>
              <w:rPr>
                <w:rFonts w:hint="eastAsia" w:ascii="仿宋" w:hAnsi="仿宋" w:eastAsia="仿宋" w:cs="仿宋"/>
                <w:b/>
                <w:w w:val="95"/>
                <w:sz w:val="24"/>
              </w:rPr>
              <w:t>编号</w:t>
            </w:r>
          </w:p>
        </w:tc>
        <w:tc>
          <w:tcPr>
            <w:tcW w:w="4709" w:type="dxa"/>
            <w:vAlign w:val="center"/>
          </w:tcPr>
          <w:p>
            <w:pPr>
              <w:pStyle w:val="6"/>
              <w:ind w:firstLine="1205" w:firstLineChars="500"/>
              <w:jc w:val="both"/>
              <w:rPr>
                <w:rFonts w:hint="eastAsia" w:ascii="仿宋" w:hAnsi="仿宋" w:eastAsia="仿宋" w:cs="仿宋"/>
                <w:b/>
              </w:rPr>
            </w:pPr>
            <w:r>
              <w:rPr>
                <w:rFonts w:hint="eastAsia" w:ascii="仿宋" w:hAnsi="仿宋" w:eastAsia="仿宋" w:cs="仿宋"/>
                <w:b/>
                <w:sz w:val="24"/>
              </w:rPr>
              <w:t>积分条件及标准</w:t>
            </w:r>
          </w:p>
        </w:tc>
        <w:tc>
          <w:tcPr>
            <w:tcW w:w="2508" w:type="dxa"/>
          </w:tcPr>
          <w:p>
            <w:pPr>
              <w:pStyle w:val="5"/>
              <w:spacing w:before="156"/>
              <w:ind w:left="9"/>
              <w:jc w:val="center"/>
              <w:rPr>
                <w:rFonts w:hint="eastAsia" w:ascii="仿宋" w:hAnsi="仿宋" w:eastAsia="仿宋" w:cs="仿宋"/>
                <w:b/>
                <w:sz w:val="24"/>
              </w:rPr>
            </w:pPr>
            <w:r>
              <w:rPr>
                <w:rFonts w:hint="eastAsia" w:ascii="仿宋" w:hAnsi="仿宋" w:eastAsia="仿宋" w:cs="仿宋"/>
                <w:b/>
                <w:sz w:val="24"/>
              </w:rPr>
              <w:t>积分办法</w:t>
            </w:r>
          </w:p>
        </w:tc>
        <w:tc>
          <w:tcPr>
            <w:tcW w:w="1901" w:type="dxa"/>
          </w:tcPr>
          <w:p>
            <w:pPr>
              <w:pStyle w:val="5"/>
              <w:spacing w:before="156"/>
              <w:ind w:left="129" w:right="120"/>
              <w:jc w:val="center"/>
              <w:rPr>
                <w:rFonts w:hint="eastAsia" w:ascii="仿宋" w:hAnsi="仿宋" w:eastAsia="仿宋" w:cs="仿宋"/>
                <w:b/>
                <w:sz w:val="24"/>
              </w:rPr>
            </w:pPr>
            <w:r>
              <w:rPr>
                <w:rFonts w:hint="eastAsia" w:ascii="仿宋" w:hAnsi="仿宋" w:eastAsia="仿宋" w:cs="仿宋"/>
                <w:b/>
                <w:sz w:val="24"/>
              </w:rPr>
              <w:t>审核单位</w:t>
            </w:r>
          </w:p>
        </w:tc>
        <w:tc>
          <w:tcPr>
            <w:tcW w:w="1836" w:type="dxa"/>
          </w:tcPr>
          <w:p>
            <w:pPr>
              <w:pStyle w:val="5"/>
              <w:spacing w:before="156"/>
              <w:ind w:left="108" w:leftChars="49" w:firstLine="472" w:firstLineChars="196"/>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901" w:type="dxa"/>
            <w:vMerge w:val="restart"/>
            <w:vAlign w:val="center"/>
          </w:tcPr>
          <w:p>
            <w:pPr>
              <w:pStyle w:val="5"/>
              <w:jc w:val="center"/>
              <w:rPr>
                <w:rFonts w:hint="eastAsia" w:ascii="仿宋" w:hAnsi="仿宋" w:eastAsia="仿宋" w:cs="仿宋"/>
                <w:sz w:val="28"/>
              </w:rPr>
            </w:pPr>
          </w:p>
          <w:p>
            <w:pPr>
              <w:pStyle w:val="5"/>
              <w:spacing w:before="1"/>
              <w:jc w:val="center"/>
              <w:rPr>
                <w:rFonts w:hint="eastAsia" w:ascii="仿宋" w:hAnsi="仿宋" w:eastAsia="仿宋" w:cs="仿宋"/>
                <w:sz w:val="28"/>
              </w:rPr>
            </w:pPr>
          </w:p>
          <w:p>
            <w:pPr>
              <w:pStyle w:val="5"/>
              <w:spacing w:line="242" w:lineRule="auto"/>
              <w:ind w:left="117" w:right="38" w:firstLine="90"/>
              <w:jc w:val="center"/>
              <w:rPr>
                <w:rFonts w:hint="eastAsia" w:ascii="仿宋" w:hAnsi="仿宋" w:eastAsia="仿宋" w:cs="仿宋"/>
                <w:b/>
                <w:sz w:val="24"/>
              </w:rPr>
            </w:pPr>
            <w:r>
              <w:rPr>
                <w:rFonts w:hint="eastAsia" w:ascii="仿宋" w:hAnsi="仿宋" w:eastAsia="仿宋" w:cs="仿宋"/>
                <w:b/>
                <w:sz w:val="24"/>
              </w:rPr>
              <w:t xml:space="preserve">必备项目 </w:t>
            </w:r>
          </w:p>
          <w:p>
            <w:pPr>
              <w:pStyle w:val="5"/>
              <w:spacing w:line="242" w:lineRule="auto"/>
              <w:ind w:left="117" w:right="38" w:firstLine="90"/>
              <w:jc w:val="center"/>
              <w:rPr>
                <w:rFonts w:hint="eastAsia" w:ascii="仿宋" w:hAnsi="仿宋" w:eastAsia="仿宋" w:cs="仿宋"/>
                <w:b/>
                <w:sz w:val="24"/>
                <w:lang w:val="en-US"/>
              </w:rPr>
            </w:pPr>
            <w:r>
              <w:rPr>
                <w:rFonts w:hint="eastAsia" w:ascii="仿宋" w:hAnsi="仿宋" w:eastAsia="仿宋" w:cs="仿宋"/>
                <w:b/>
                <w:sz w:val="24"/>
                <w:lang w:val="en-US"/>
              </w:rPr>
              <w:t>1</w:t>
            </w:r>
          </w:p>
        </w:tc>
        <w:tc>
          <w:tcPr>
            <w:tcW w:w="1736" w:type="dxa"/>
            <w:vMerge w:val="restart"/>
            <w:vAlign w:val="center"/>
          </w:tcPr>
          <w:p>
            <w:pPr>
              <w:pStyle w:val="5"/>
              <w:jc w:val="center"/>
              <w:rPr>
                <w:rFonts w:hint="eastAsia" w:ascii="仿宋" w:hAnsi="仿宋" w:eastAsia="仿宋" w:cs="仿宋"/>
                <w:sz w:val="26"/>
              </w:rPr>
            </w:pPr>
          </w:p>
          <w:p>
            <w:pPr>
              <w:pStyle w:val="5"/>
              <w:spacing w:before="1"/>
              <w:jc w:val="center"/>
              <w:rPr>
                <w:rFonts w:hint="eastAsia" w:ascii="仿宋" w:hAnsi="仿宋" w:eastAsia="仿宋" w:cs="仿宋"/>
                <w:sz w:val="30"/>
              </w:rPr>
            </w:pPr>
          </w:p>
          <w:p>
            <w:pPr>
              <w:pStyle w:val="5"/>
              <w:ind w:left="146"/>
              <w:jc w:val="center"/>
              <w:rPr>
                <w:rFonts w:hint="eastAsia" w:ascii="仿宋" w:hAnsi="仿宋" w:eastAsia="仿宋" w:cs="仿宋"/>
                <w:sz w:val="24"/>
              </w:rPr>
            </w:pPr>
            <w:r>
              <w:rPr>
                <w:rFonts w:hint="eastAsia" w:ascii="仿宋" w:hAnsi="仿宋" w:eastAsia="仿宋" w:cs="仿宋"/>
                <w:sz w:val="24"/>
              </w:rPr>
              <w:t>合法稳定住所</w:t>
            </w:r>
          </w:p>
          <w:p>
            <w:pPr>
              <w:pStyle w:val="5"/>
              <w:spacing w:before="5"/>
              <w:ind w:left="107" w:right="-29"/>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pacing w:val="19"/>
                <w:sz w:val="24"/>
              </w:rPr>
              <w:t>最高</w:t>
            </w:r>
            <w:r>
              <w:rPr>
                <w:rFonts w:hint="eastAsia" w:ascii="仿宋" w:hAnsi="仿宋" w:eastAsia="仿宋" w:cs="仿宋"/>
                <w:spacing w:val="19"/>
                <w:sz w:val="24"/>
                <w:lang w:val="en-US"/>
              </w:rPr>
              <w:t>6</w:t>
            </w:r>
            <w:r>
              <w:rPr>
                <w:rFonts w:hint="eastAsia" w:ascii="仿宋" w:hAnsi="仿宋" w:eastAsia="仿宋" w:cs="仿宋"/>
                <w:sz w:val="24"/>
              </w:rPr>
              <w:t>0分</w:t>
            </w:r>
            <w:r>
              <w:rPr>
                <w:rFonts w:hint="eastAsia" w:ascii="仿宋" w:hAnsi="仿宋" w:eastAsia="仿宋" w:cs="仿宋"/>
                <w:spacing w:val="-12"/>
                <w:sz w:val="24"/>
              </w:rPr>
              <w:t>）</w:t>
            </w:r>
          </w:p>
        </w:tc>
        <w:tc>
          <w:tcPr>
            <w:tcW w:w="727" w:type="dxa"/>
            <w:vAlign w:val="center"/>
          </w:tcPr>
          <w:p>
            <w:pPr>
              <w:pStyle w:val="5"/>
              <w:spacing w:before="190"/>
              <w:ind w:right="202"/>
              <w:jc w:val="center"/>
              <w:rPr>
                <w:rFonts w:hint="eastAsia" w:ascii="仿宋" w:hAnsi="仿宋" w:eastAsia="仿宋" w:cs="仿宋"/>
                <w:sz w:val="24"/>
              </w:rPr>
            </w:pPr>
            <w:r>
              <w:rPr>
                <w:rFonts w:hint="eastAsia" w:ascii="仿宋" w:hAnsi="仿宋" w:eastAsia="仿宋" w:cs="仿宋"/>
                <w:sz w:val="24"/>
                <w:lang w:val="en-US"/>
              </w:rPr>
              <w:t>1</w:t>
            </w:r>
            <w:r>
              <w:rPr>
                <w:rFonts w:hint="eastAsia" w:ascii="仿宋" w:hAnsi="仿宋" w:eastAsia="仿宋" w:cs="仿宋"/>
                <w:sz w:val="24"/>
              </w:rPr>
              <w:t>.1</w:t>
            </w:r>
          </w:p>
        </w:tc>
        <w:tc>
          <w:tcPr>
            <w:tcW w:w="4709" w:type="dxa"/>
            <w:vAlign w:val="center"/>
          </w:tcPr>
          <w:p>
            <w:pPr>
              <w:pStyle w:val="5"/>
              <w:spacing w:before="174"/>
              <w:ind w:left="107"/>
              <w:rPr>
                <w:rFonts w:hint="eastAsia" w:ascii="仿宋" w:hAnsi="仿宋" w:eastAsia="仿宋" w:cs="仿宋"/>
                <w:sz w:val="24"/>
                <w:lang w:val="en-US"/>
              </w:rPr>
            </w:pPr>
            <w:r>
              <w:rPr>
                <w:rFonts w:hint="eastAsia" w:ascii="仿宋" w:hAnsi="仿宋" w:eastAsia="仿宋" w:cs="仿宋"/>
                <w:sz w:val="24"/>
              </w:rPr>
              <w:t>在湛江经济技术开发区建成区购有合法居住性房产</w:t>
            </w:r>
            <w:r>
              <w:rPr>
                <w:rFonts w:hint="eastAsia" w:ascii="仿宋" w:hAnsi="仿宋" w:eastAsia="仿宋" w:cs="仿宋"/>
                <w:sz w:val="24"/>
                <w:lang w:val="en-US"/>
              </w:rPr>
              <w:t>。</w:t>
            </w:r>
          </w:p>
          <w:p>
            <w:pPr>
              <w:pStyle w:val="5"/>
              <w:spacing w:before="174"/>
              <w:ind w:left="107"/>
              <w:jc w:val="center"/>
              <w:rPr>
                <w:rFonts w:hint="eastAsia" w:ascii="仿宋" w:hAnsi="仿宋" w:eastAsia="仿宋" w:cs="仿宋"/>
                <w:sz w:val="24"/>
                <w:lang w:val="en-US"/>
              </w:rPr>
            </w:pPr>
          </w:p>
        </w:tc>
        <w:tc>
          <w:tcPr>
            <w:tcW w:w="2508" w:type="dxa"/>
          </w:tcPr>
          <w:p>
            <w:pPr>
              <w:pStyle w:val="5"/>
              <w:spacing w:before="174"/>
              <w:ind w:left="10"/>
              <w:rPr>
                <w:rFonts w:hint="eastAsia" w:ascii="仿宋" w:hAnsi="仿宋" w:eastAsia="仿宋" w:cs="仿宋"/>
                <w:sz w:val="24"/>
                <w:lang w:val="en-US"/>
              </w:rPr>
            </w:pPr>
            <w:r>
              <w:rPr>
                <w:rFonts w:hint="eastAsia" w:ascii="仿宋" w:hAnsi="仿宋" w:eastAsia="仿宋" w:cs="仿宋"/>
                <w:sz w:val="24"/>
                <w:lang w:val="en-US"/>
              </w:rPr>
              <w:t>购有合法房产的计30分，每满1月加计1分，最多计60分。如属共同享有房产的，则按出资比例计分；如不约定比例，则平均计分。</w:t>
            </w:r>
          </w:p>
        </w:tc>
        <w:tc>
          <w:tcPr>
            <w:tcW w:w="1901" w:type="dxa"/>
            <w:vAlign w:val="center"/>
          </w:tcPr>
          <w:p>
            <w:pPr>
              <w:pStyle w:val="5"/>
              <w:spacing w:before="16" w:line="310" w:lineRule="atLeast"/>
              <w:ind w:left="510" w:right="137" w:hanging="360"/>
              <w:jc w:val="center"/>
              <w:rPr>
                <w:rFonts w:hint="eastAsia" w:ascii="仿宋" w:hAnsi="仿宋" w:eastAsia="仿宋" w:cs="仿宋"/>
                <w:sz w:val="24"/>
              </w:rPr>
            </w:pPr>
            <w:r>
              <w:rPr>
                <w:rFonts w:ascii="仿宋" w:hAnsi="仿宋" w:eastAsia="仿宋"/>
                <w:spacing w:val="-10"/>
              </w:rPr>
              <w:t>区</w:t>
            </w:r>
            <w:r>
              <w:rPr>
                <w:rFonts w:hint="eastAsia" w:ascii="仿宋" w:hAnsi="仿宋" w:eastAsia="仿宋"/>
                <w:spacing w:val="-10"/>
              </w:rPr>
              <w:t>不动产管理登记局或</w:t>
            </w:r>
            <w:r>
              <w:rPr>
                <w:rFonts w:ascii="仿宋" w:hAnsi="仿宋" w:eastAsia="仿宋"/>
                <w:spacing w:val="-10"/>
              </w:rPr>
              <w:t>区住房和</w:t>
            </w:r>
            <w:r>
              <w:rPr>
                <w:rFonts w:hint="eastAsia" w:ascii="仿宋" w:hAnsi="仿宋" w:eastAsia="仿宋"/>
                <w:spacing w:val="-10"/>
              </w:rPr>
              <w:t>规划</w:t>
            </w:r>
            <w:r>
              <w:rPr>
                <w:rFonts w:ascii="仿宋" w:hAnsi="仿宋" w:eastAsia="仿宋"/>
                <w:spacing w:val="-10"/>
              </w:rPr>
              <w:t>建设局</w:t>
            </w:r>
          </w:p>
        </w:tc>
        <w:tc>
          <w:tcPr>
            <w:tcW w:w="1836" w:type="dxa"/>
            <w:vMerge w:val="restart"/>
          </w:tcPr>
          <w:p>
            <w:pPr>
              <w:pStyle w:val="5"/>
              <w:rPr>
                <w:rFonts w:hint="eastAsia" w:ascii="仿宋" w:hAnsi="仿宋" w:eastAsia="仿宋" w:cs="仿宋"/>
                <w:sz w:val="24"/>
              </w:rPr>
            </w:pPr>
            <w:r>
              <w:rPr>
                <w:rFonts w:hint="eastAsia" w:ascii="仿宋" w:hAnsi="仿宋" w:eastAsia="仿宋" w:cs="仿宋"/>
                <w:color w:val="000000"/>
                <w:sz w:val="24"/>
                <w:lang w:val="en-US"/>
              </w:rPr>
              <w:t>1.</w:t>
            </w:r>
            <w:r>
              <w:rPr>
                <w:rFonts w:hint="eastAsia" w:ascii="仿宋" w:hAnsi="仿宋" w:eastAsia="仿宋" w:cs="仿宋"/>
                <w:color w:val="000000"/>
                <w:sz w:val="24"/>
              </w:rPr>
              <w:t>共同享有指夫妻双方之外的人共同享有的房产权。</w:t>
            </w:r>
            <w:r>
              <w:rPr>
                <w:rFonts w:hint="eastAsia" w:ascii="仿宋" w:hAnsi="仿宋" w:eastAsia="仿宋" w:cs="仿宋"/>
                <w:color w:val="000000"/>
                <w:sz w:val="24"/>
                <w:lang w:val="en-US"/>
              </w:rPr>
              <w:t>2.</w:t>
            </w:r>
            <w:r>
              <w:rPr>
                <w:rFonts w:hint="eastAsia" w:ascii="仿宋" w:hAnsi="仿宋" w:eastAsia="仿宋" w:cs="仿宋"/>
                <w:color w:val="000000"/>
                <w:sz w:val="24"/>
              </w:rPr>
              <w:t>如房屋出租，则产权人和承租人只能选择一方计算积分。</w:t>
            </w:r>
            <w:r>
              <w:rPr>
                <w:rFonts w:hint="eastAsia" w:ascii="仿宋" w:hAnsi="仿宋" w:eastAsia="仿宋" w:cs="仿宋"/>
                <w:color w:val="000000"/>
                <w:sz w:val="24"/>
                <w:lang w:val="en-US"/>
              </w:rPr>
              <w:t>3.</w:t>
            </w:r>
            <w:r>
              <w:rPr>
                <w:rFonts w:hint="eastAsia" w:ascii="仿宋" w:hAnsi="仿宋" w:eastAsia="仿宋" w:cs="仿宋"/>
                <w:color w:val="000000"/>
                <w:sz w:val="24"/>
              </w:rPr>
              <w:t>有房产证的，计分日期从房产证发证之日开始计算加分；如暂时还没取得房产证但已有网签合同的，则按</w:t>
            </w:r>
            <w:r>
              <w:rPr>
                <w:rFonts w:hint="eastAsia" w:ascii="仿宋" w:hAnsi="仿宋" w:eastAsia="仿宋" w:cs="仿宋"/>
                <w:color w:val="000000"/>
                <w:sz w:val="24"/>
                <w:lang w:val="en-US"/>
              </w:rPr>
              <w:t>30分计算。</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901" w:type="dxa"/>
            <w:vMerge w:val="continue"/>
            <w:tcBorders>
              <w:top w:val="nil"/>
            </w:tcBorders>
            <w:vAlign w:val="center"/>
          </w:tcPr>
          <w:p>
            <w:pPr>
              <w:jc w:val="center"/>
              <w:rPr>
                <w:rFonts w:hint="eastAsia" w:ascii="仿宋" w:hAnsi="仿宋" w:eastAsia="仿宋" w:cs="仿宋"/>
                <w:sz w:val="2"/>
                <w:szCs w:val="2"/>
              </w:rPr>
            </w:pPr>
          </w:p>
        </w:tc>
        <w:tc>
          <w:tcPr>
            <w:tcW w:w="1736" w:type="dxa"/>
            <w:vMerge w:val="continue"/>
            <w:tcBorders>
              <w:top w:val="nil"/>
            </w:tcBorders>
            <w:vAlign w:val="center"/>
          </w:tcPr>
          <w:p>
            <w:pPr>
              <w:jc w:val="center"/>
              <w:rPr>
                <w:rFonts w:hint="eastAsia" w:ascii="仿宋" w:hAnsi="仿宋" w:eastAsia="仿宋" w:cs="仿宋"/>
                <w:sz w:val="2"/>
                <w:szCs w:val="2"/>
              </w:rPr>
            </w:pPr>
          </w:p>
        </w:tc>
        <w:tc>
          <w:tcPr>
            <w:tcW w:w="727" w:type="dxa"/>
            <w:vAlign w:val="center"/>
          </w:tcPr>
          <w:p>
            <w:pPr>
              <w:pStyle w:val="5"/>
              <w:spacing w:before="198"/>
              <w:ind w:right="202"/>
              <w:jc w:val="center"/>
              <w:rPr>
                <w:rFonts w:hint="eastAsia" w:ascii="仿宋" w:hAnsi="仿宋" w:eastAsia="仿宋" w:cs="仿宋"/>
                <w:sz w:val="24"/>
                <w:lang w:val="en-US"/>
              </w:rPr>
            </w:pPr>
            <w:r>
              <w:rPr>
                <w:rFonts w:hint="eastAsia" w:ascii="仿宋" w:hAnsi="仿宋" w:eastAsia="仿宋" w:cs="仿宋"/>
                <w:sz w:val="24"/>
                <w:lang w:val="en-US"/>
              </w:rPr>
              <w:t>1.2</w:t>
            </w:r>
          </w:p>
        </w:tc>
        <w:tc>
          <w:tcPr>
            <w:tcW w:w="4709" w:type="dxa"/>
          </w:tcPr>
          <w:p>
            <w:pPr>
              <w:pStyle w:val="5"/>
              <w:spacing w:before="174"/>
              <w:ind w:left="107"/>
              <w:rPr>
                <w:rFonts w:hint="eastAsia" w:ascii="仿宋" w:hAnsi="仿宋" w:eastAsia="仿宋" w:cs="仿宋"/>
                <w:sz w:val="24"/>
                <w:lang w:val="en-US"/>
              </w:rPr>
            </w:pPr>
            <w:r>
              <w:rPr>
                <w:rFonts w:hint="eastAsia" w:ascii="仿宋" w:hAnsi="仿宋" w:eastAsia="仿宋" w:cs="仿宋"/>
                <w:sz w:val="24"/>
              </w:rPr>
              <w:t>在湛江经济技术开发区建成区有合法稳定租房满</w:t>
            </w:r>
            <w:r>
              <w:rPr>
                <w:rFonts w:hint="eastAsia" w:ascii="仿宋" w:hAnsi="仿宋" w:eastAsia="仿宋" w:cs="仿宋"/>
                <w:sz w:val="24"/>
                <w:lang w:val="en-US"/>
              </w:rPr>
              <w:t>2年及以上。</w:t>
            </w:r>
          </w:p>
        </w:tc>
        <w:tc>
          <w:tcPr>
            <w:tcW w:w="2508" w:type="dxa"/>
          </w:tcPr>
          <w:p>
            <w:pPr>
              <w:pStyle w:val="5"/>
              <w:spacing w:before="174"/>
              <w:ind w:left="10"/>
              <w:rPr>
                <w:rFonts w:hint="eastAsia" w:ascii="仿宋" w:hAnsi="仿宋" w:eastAsia="仿宋" w:cs="仿宋"/>
                <w:sz w:val="24"/>
              </w:rPr>
            </w:pPr>
            <w:r>
              <w:rPr>
                <w:rFonts w:hint="eastAsia" w:ascii="仿宋" w:hAnsi="仿宋" w:eastAsia="仿宋" w:cs="仿宋"/>
                <w:sz w:val="24"/>
              </w:rPr>
              <w:t>满</w:t>
            </w:r>
            <w:r>
              <w:rPr>
                <w:rFonts w:hint="eastAsia" w:ascii="仿宋" w:hAnsi="仿宋" w:eastAsia="仿宋" w:cs="仿宋"/>
                <w:sz w:val="24"/>
                <w:lang w:val="en-US"/>
              </w:rPr>
              <w:t>2年</w:t>
            </w:r>
            <w:r>
              <w:rPr>
                <w:rFonts w:hint="eastAsia" w:ascii="仿宋" w:hAnsi="仿宋" w:eastAsia="仿宋" w:cs="仿宋"/>
                <w:sz w:val="24"/>
              </w:rPr>
              <w:t>计</w:t>
            </w:r>
            <w:r>
              <w:rPr>
                <w:rFonts w:hint="eastAsia" w:ascii="仿宋" w:hAnsi="仿宋" w:eastAsia="仿宋" w:cs="仿宋"/>
                <w:sz w:val="24"/>
                <w:lang w:val="en-US"/>
              </w:rPr>
              <w:t>20分，2年以上的，每满1月加计1分，最多计60分。</w:t>
            </w:r>
          </w:p>
        </w:tc>
        <w:tc>
          <w:tcPr>
            <w:tcW w:w="1901" w:type="dxa"/>
            <w:vAlign w:val="center"/>
          </w:tcPr>
          <w:p>
            <w:pPr>
              <w:pStyle w:val="5"/>
              <w:spacing w:before="16" w:line="310" w:lineRule="atLeast"/>
              <w:ind w:right="137"/>
              <w:jc w:val="center"/>
              <w:rPr>
                <w:rFonts w:hint="eastAsia" w:ascii="仿宋" w:hAnsi="仿宋" w:eastAsia="仿宋" w:cs="仿宋"/>
                <w:sz w:val="24"/>
              </w:rPr>
            </w:pPr>
            <w:r>
              <w:rPr>
                <w:rFonts w:hint="eastAsia" w:ascii="仿宋" w:hAnsi="仿宋" w:eastAsia="仿宋"/>
              </w:rPr>
              <w:t>市房管部门</w:t>
            </w:r>
          </w:p>
        </w:tc>
        <w:tc>
          <w:tcPr>
            <w:tcW w:w="1836" w:type="dxa"/>
            <w:vMerge w:val="continue"/>
            <w:tcBorders>
              <w:top w:val="nil"/>
            </w:tcBorders>
          </w:tcPr>
          <w:p>
            <w:pPr>
              <w:rPr>
                <w:rFonts w:hint="eastAsia" w:ascii="仿宋" w:hAnsi="仿宋" w:eastAsia="仿宋" w:cs="仿宋"/>
                <w:sz w:val="2"/>
                <w:szCs w:val="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901" w:type="dxa"/>
            <w:vMerge w:val="restart"/>
            <w:vAlign w:val="center"/>
          </w:tcPr>
          <w:p>
            <w:pPr>
              <w:pStyle w:val="5"/>
              <w:spacing w:line="242" w:lineRule="auto"/>
              <w:ind w:right="38" w:firstLine="241" w:firstLineChars="100"/>
              <w:jc w:val="both"/>
              <w:rPr>
                <w:rFonts w:hint="eastAsia" w:ascii="仿宋" w:hAnsi="仿宋" w:eastAsia="仿宋" w:cs="仿宋"/>
                <w:b/>
                <w:sz w:val="24"/>
              </w:rPr>
            </w:pPr>
            <w:r>
              <w:rPr>
                <w:rFonts w:hint="eastAsia" w:ascii="仿宋" w:hAnsi="仿宋" w:eastAsia="仿宋" w:cs="仿宋"/>
                <w:b/>
                <w:sz w:val="24"/>
              </w:rPr>
              <w:t>必备</w:t>
            </w:r>
          </w:p>
          <w:p>
            <w:pPr>
              <w:pStyle w:val="5"/>
              <w:spacing w:line="242" w:lineRule="auto"/>
              <w:ind w:right="38" w:firstLine="241" w:firstLineChars="100"/>
              <w:jc w:val="both"/>
              <w:rPr>
                <w:rFonts w:hint="eastAsia" w:ascii="仿宋" w:hAnsi="仿宋" w:eastAsia="仿宋" w:cs="仿宋"/>
                <w:b/>
                <w:sz w:val="24"/>
              </w:rPr>
            </w:pPr>
            <w:r>
              <w:rPr>
                <w:rFonts w:hint="eastAsia" w:ascii="仿宋" w:hAnsi="仿宋" w:eastAsia="仿宋" w:cs="仿宋"/>
                <w:b/>
                <w:sz w:val="24"/>
              </w:rPr>
              <w:t xml:space="preserve">项目 </w:t>
            </w:r>
          </w:p>
          <w:p>
            <w:pPr>
              <w:pStyle w:val="5"/>
              <w:spacing w:line="242" w:lineRule="auto"/>
              <w:ind w:left="117" w:right="38" w:firstLine="337" w:firstLineChars="140"/>
              <w:jc w:val="both"/>
              <w:rPr>
                <w:rFonts w:hint="eastAsia" w:ascii="仿宋" w:hAnsi="仿宋" w:eastAsia="仿宋" w:cs="仿宋"/>
                <w:b/>
                <w:sz w:val="24"/>
                <w:lang w:val="en-US"/>
              </w:rPr>
            </w:pPr>
            <w:r>
              <w:rPr>
                <w:rFonts w:hint="eastAsia" w:ascii="仿宋" w:hAnsi="仿宋" w:eastAsia="仿宋" w:cs="仿宋"/>
                <w:b/>
                <w:sz w:val="24"/>
                <w:lang w:val="en-US"/>
              </w:rPr>
              <w:t>2</w:t>
            </w:r>
          </w:p>
        </w:tc>
        <w:tc>
          <w:tcPr>
            <w:tcW w:w="1736" w:type="dxa"/>
            <w:vMerge w:val="restart"/>
            <w:vAlign w:val="center"/>
          </w:tcPr>
          <w:p>
            <w:pPr>
              <w:pStyle w:val="5"/>
              <w:ind w:firstLine="240" w:firstLineChars="100"/>
              <w:jc w:val="both"/>
              <w:rPr>
                <w:rFonts w:hint="eastAsia" w:ascii="仿宋" w:hAnsi="仿宋" w:eastAsia="仿宋" w:cs="仿宋"/>
                <w:sz w:val="24"/>
              </w:rPr>
            </w:pPr>
            <w:r>
              <w:rPr>
                <w:rFonts w:hint="eastAsia" w:ascii="仿宋" w:hAnsi="仿宋" w:eastAsia="仿宋" w:cs="仿宋"/>
                <w:sz w:val="24"/>
              </w:rPr>
              <w:t>合法稳定工作</w:t>
            </w:r>
          </w:p>
          <w:p>
            <w:pPr>
              <w:pStyle w:val="5"/>
              <w:spacing w:before="5"/>
              <w:ind w:left="107"/>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pacing w:val="-20"/>
                <w:sz w:val="24"/>
              </w:rPr>
              <w:t xml:space="preserve">最高 </w:t>
            </w:r>
            <w:r>
              <w:rPr>
                <w:rFonts w:hint="eastAsia" w:ascii="仿宋" w:hAnsi="仿宋" w:eastAsia="仿宋" w:cs="仿宋"/>
                <w:spacing w:val="-20"/>
                <w:sz w:val="24"/>
                <w:lang w:val="en-US"/>
              </w:rPr>
              <w:t>6</w:t>
            </w:r>
            <w:r>
              <w:rPr>
                <w:rFonts w:hint="eastAsia" w:ascii="仿宋" w:hAnsi="仿宋" w:eastAsia="仿宋" w:cs="仿宋"/>
                <w:sz w:val="24"/>
              </w:rPr>
              <w:t>0 分）</w:t>
            </w:r>
          </w:p>
        </w:tc>
        <w:tc>
          <w:tcPr>
            <w:tcW w:w="727" w:type="dxa"/>
            <w:vAlign w:val="center"/>
          </w:tcPr>
          <w:p>
            <w:pPr>
              <w:pStyle w:val="5"/>
              <w:spacing w:before="189"/>
              <w:ind w:right="202"/>
              <w:jc w:val="center"/>
              <w:rPr>
                <w:rFonts w:hint="eastAsia" w:ascii="仿宋" w:hAnsi="仿宋" w:eastAsia="仿宋" w:cs="仿宋"/>
                <w:sz w:val="24"/>
              </w:rPr>
            </w:pPr>
            <w:r>
              <w:rPr>
                <w:rFonts w:hint="eastAsia" w:ascii="仿宋" w:hAnsi="仿宋" w:eastAsia="仿宋" w:cs="仿宋"/>
                <w:sz w:val="24"/>
                <w:lang w:val="en-US"/>
              </w:rPr>
              <w:t>2</w:t>
            </w:r>
            <w:r>
              <w:rPr>
                <w:rFonts w:hint="eastAsia" w:ascii="仿宋" w:hAnsi="仿宋" w:eastAsia="仿宋" w:cs="仿宋"/>
                <w:sz w:val="24"/>
              </w:rPr>
              <w:t>.1</w:t>
            </w:r>
          </w:p>
        </w:tc>
        <w:tc>
          <w:tcPr>
            <w:tcW w:w="4709" w:type="dxa"/>
            <w:vAlign w:val="center"/>
          </w:tcPr>
          <w:p>
            <w:pPr>
              <w:jc w:val="center"/>
              <w:rPr>
                <w:rFonts w:hint="eastAsia" w:ascii="仿宋" w:hAnsi="仿宋" w:eastAsia="仿宋" w:cs="仿宋"/>
                <w:sz w:val="24"/>
                <w:lang w:val="en-US"/>
              </w:rPr>
            </w:pPr>
            <w:r>
              <w:rPr>
                <w:rFonts w:ascii="仿宋" w:hAnsi="仿宋" w:eastAsia="仿宋"/>
              </w:rPr>
              <w:t>在</w:t>
            </w:r>
            <w:r>
              <w:rPr>
                <w:rFonts w:hint="eastAsia" w:ascii="仿宋" w:hAnsi="仿宋" w:eastAsia="仿宋"/>
              </w:rPr>
              <w:t>湛江经济技术开发区建成区经营，并持有湛江经济技术开发区建成区办理的有效的且正常经营、纳税申报或缴税的工商营业执照连续满</w:t>
            </w:r>
            <w:r>
              <w:rPr>
                <w:rFonts w:hint="eastAsia" w:ascii="仿宋" w:hAnsi="仿宋" w:eastAsia="仿宋"/>
                <w:lang w:val="en-US"/>
              </w:rPr>
              <w:t>2</w:t>
            </w:r>
            <w:r>
              <w:rPr>
                <w:rFonts w:hint="eastAsia" w:ascii="仿宋" w:hAnsi="仿宋" w:eastAsia="仿宋"/>
              </w:rPr>
              <w:t>年及以上</w:t>
            </w:r>
            <w:r>
              <w:rPr>
                <w:rFonts w:ascii="仿宋" w:hAnsi="仿宋" w:eastAsia="仿宋"/>
              </w:rPr>
              <w:t>。</w:t>
            </w:r>
          </w:p>
        </w:tc>
        <w:tc>
          <w:tcPr>
            <w:tcW w:w="2508" w:type="dxa"/>
          </w:tcPr>
          <w:p>
            <w:pPr>
              <w:pStyle w:val="5"/>
              <w:spacing w:before="173"/>
              <w:ind w:left="10"/>
              <w:rPr>
                <w:rFonts w:hint="eastAsia" w:ascii="仿宋" w:hAnsi="仿宋" w:eastAsia="仿宋" w:cs="仿宋"/>
                <w:sz w:val="24"/>
              </w:rPr>
            </w:pPr>
            <w:r>
              <w:rPr>
                <w:rFonts w:hint="eastAsia" w:ascii="仿宋" w:hAnsi="仿宋" w:eastAsia="仿宋" w:cs="仿宋"/>
                <w:sz w:val="24"/>
              </w:rPr>
              <w:t>满</w:t>
            </w:r>
            <w:r>
              <w:rPr>
                <w:rFonts w:hint="eastAsia" w:ascii="仿宋" w:hAnsi="仿宋" w:eastAsia="仿宋" w:cs="仿宋"/>
                <w:sz w:val="24"/>
                <w:lang w:val="en-US"/>
              </w:rPr>
              <w:t>2年</w:t>
            </w:r>
            <w:r>
              <w:rPr>
                <w:rFonts w:hint="eastAsia" w:ascii="仿宋" w:hAnsi="仿宋" w:eastAsia="仿宋" w:cs="仿宋"/>
                <w:sz w:val="24"/>
              </w:rPr>
              <w:t>计</w:t>
            </w:r>
            <w:r>
              <w:rPr>
                <w:rFonts w:hint="eastAsia" w:ascii="仿宋" w:hAnsi="仿宋" w:eastAsia="仿宋" w:cs="仿宋"/>
                <w:sz w:val="24"/>
                <w:lang w:val="en-US"/>
              </w:rPr>
              <w:t>20分。在现任法定代表人期间经营产生的实际入库相关税费累计每1万元计1分，最多计算40分。两项合计最多60分。</w:t>
            </w:r>
          </w:p>
        </w:tc>
        <w:tc>
          <w:tcPr>
            <w:tcW w:w="1901" w:type="dxa"/>
          </w:tcPr>
          <w:p>
            <w:pPr>
              <w:pStyle w:val="5"/>
              <w:spacing w:before="173"/>
              <w:ind w:left="130" w:right="120"/>
              <w:jc w:val="center"/>
              <w:rPr>
                <w:rFonts w:hint="eastAsia" w:ascii="仿宋" w:hAnsi="仿宋" w:eastAsia="仿宋" w:cs="仿宋"/>
                <w:sz w:val="24"/>
              </w:rPr>
            </w:pPr>
            <w:r>
              <w:rPr>
                <w:rFonts w:hint="eastAsia" w:ascii="仿宋" w:hAnsi="仿宋" w:eastAsia="仿宋" w:cs="仿宋"/>
                <w:sz w:val="24"/>
              </w:rPr>
              <w:t>区工商局和区税务局</w:t>
            </w:r>
          </w:p>
        </w:tc>
        <w:tc>
          <w:tcPr>
            <w:tcW w:w="1836" w:type="dxa"/>
          </w:tcPr>
          <w:p>
            <w:pPr>
              <w:pStyle w:val="5"/>
              <w:rPr>
                <w:rFonts w:hint="eastAsia" w:ascii="仿宋" w:hAnsi="仿宋" w:eastAsia="仿宋" w:cs="仿宋"/>
                <w:sz w:val="24"/>
                <w:lang w:val="en-US"/>
              </w:rPr>
            </w:pPr>
            <w:r>
              <w:rPr>
                <w:rFonts w:hint="eastAsia" w:ascii="仿宋" w:hAnsi="仿宋" w:eastAsia="仿宋" w:cs="仿宋"/>
                <w:sz w:val="24"/>
              </w:rPr>
              <w:t>纳入计分的是营业执照的法定代表人且持续任法人代表满2年及以上，不含股东。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901" w:type="dxa"/>
            <w:vMerge w:val="continue"/>
            <w:vAlign w:val="center"/>
          </w:tcPr>
          <w:p>
            <w:pPr>
              <w:pStyle w:val="5"/>
              <w:spacing w:line="242" w:lineRule="auto"/>
              <w:ind w:left="117" w:right="38" w:firstLine="337" w:firstLineChars="140"/>
              <w:jc w:val="both"/>
              <w:rPr>
                <w:rFonts w:hint="eastAsia" w:ascii="仿宋" w:hAnsi="仿宋" w:eastAsia="仿宋" w:cs="仿宋"/>
                <w:b/>
                <w:sz w:val="24"/>
                <w:lang w:val="en-US"/>
              </w:rPr>
            </w:pPr>
          </w:p>
        </w:tc>
        <w:tc>
          <w:tcPr>
            <w:tcW w:w="1736" w:type="dxa"/>
            <w:vMerge w:val="continue"/>
            <w:vAlign w:val="center"/>
          </w:tcPr>
          <w:p>
            <w:pPr>
              <w:pStyle w:val="5"/>
              <w:spacing w:before="5"/>
              <w:ind w:left="107"/>
              <w:jc w:val="center"/>
              <w:rPr>
                <w:rFonts w:hint="eastAsia" w:ascii="仿宋" w:hAnsi="仿宋" w:eastAsia="仿宋" w:cs="仿宋"/>
                <w:sz w:val="24"/>
              </w:rPr>
            </w:pPr>
          </w:p>
        </w:tc>
        <w:tc>
          <w:tcPr>
            <w:tcW w:w="727" w:type="dxa"/>
            <w:vAlign w:val="center"/>
          </w:tcPr>
          <w:p>
            <w:pPr>
              <w:pStyle w:val="5"/>
              <w:spacing w:before="189"/>
              <w:ind w:right="202"/>
              <w:jc w:val="center"/>
              <w:rPr>
                <w:rFonts w:hint="eastAsia" w:ascii="仿宋" w:hAnsi="仿宋" w:eastAsia="仿宋" w:cs="仿宋"/>
                <w:sz w:val="24"/>
                <w:lang w:val="en-US"/>
              </w:rPr>
            </w:pPr>
            <w:r>
              <w:rPr>
                <w:rFonts w:hint="eastAsia" w:ascii="仿宋" w:hAnsi="仿宋" w:eastAsia="仿宋" w:cs="仿宋"/>
                <w:sz w:val="24"/>
                <w:lang w:val="en-US"/>
              </w:rPr>
              <w:t>2</w:t>
            </w:r>
            <w:r>
              <w:rPr>
                <w:rFonts w:hint="eastAsia" w:ascii="仿宋" w:hAnsi="仿宋" w:eastAsia="仿宋" w:cs="仿宋"/>
                <w:sz w:val="24"/>
              </w:rPr>
              <w:t>.</w:t>
            </w:r>
            <w:r>
              <w:rPr>
                <w:rFonts w:hint="eastAsia" w:ascii="仿宋" w:hAnsi="仿宋" w:eastAsia="仿宋" w:cs="仿宋"/>
                <w:sz w:val="24"/>
                <w:lang w:val="en-US"/>
              </w:rPr>
              <w:t>2</w:t>
            </w:r>
          </w:p>
        </w:tc>
        <w:tc>
          <w:tcPr>
            <w:tcW w:w="4709" w:type="dxa"/>
            <w:vAlign w:val="center"/>
          </w:tcPr>
          <w:p>
            <w:pPr>
              <w:rPr>
                <w:rFonts w:hint="eastAsia" w:ascii="仿宋" w:hAnsi="仿宋" w:eastAsia="仿宋" w:cs="仿宋"/>
                <w:sz w:val="24"/>
                <w:szCs w:val="32"/>
                <w:lang w:val="en-US"/>
              </w:rPr>
            </w:pPr>
            <w:r>
              <w:rPr>
                <w:rFonts w:hint="eastAsia" w:ascii="仿宋" w:hAnsi="仿宋" w:eastAsia="仿宋" w:cs="仿宋"/>
                <w:sz w:val="24"/>
              </w:rPr>
              <w:t>在湛江经济技术开发区建成区劳动就业，并在湛江经济技术开发区建成区依法缴纳社会保险（“五险”）累计满</w:t>
            </w:r>
            <w:r>
              <w:rPr>
                <w:rFonts w:hint="eastAsia" w:ascii="仿宋" w:hAnsi="仿宋" w:eastAsia="仿宋" w:cs="仿宋"/>
                <w:sz w:val="24"/>
                <w:lang w:val="en-US"/>
              </w:rPr>
              <w:t>2</w:t>
            </w:r>
            <w:r>
              <w:rPr>
                <w:rFonts w:hint="eastAsia" w:ascii="仿宋" w:hAnsi="仿宋" w:eastAsia="仿宋" w:cs="仿宋"/>
                <w:sz w:val="24"/>
              </w:rPr>
              <w:t>年</w:t>
            </w:r>
            <w:r>
              <w:rPr>
                <w:rFonts w:hint="eastAsia" w:ascii="仿宋" w:hAnsi="仿宋" w:eastAsia="仿宋"/>
              </w:rPr>
              <w:t>及以上</w:t>
            </w:r>
            <w:r>
              <w:rPr>
                <w:rFonts w:hint="eastAsia" w:ascii="仿宋" w:hAnsi="仿宋" w:eastAsia="仿宋" w:cs="仿宋"/>
                <w:sz w:val="24"/>
              </w:rPr>
              <w:t>。</w:t>
            </w:r>
          </w:p>
        </w:tc>
        <w:tc>
          <w:tcPr>
            <w:tcW w:w="2508" w:type="dxa"/>
            <w:vAlign w:val="center"/>
          </w:tcPr>
          <w:p>
            <w:pPr>
              <w:pStyle w:val="5"/>
              <w:spacing w:before="115"/>
              <w:ind w:left="10"/>
              <w:rPr>
                <w:rFonts w:hint="eastAsia" w:ascii="仿宋" w:hAnsi="仿宋" w:eastAsia="仿宋" w:cs="仿宋"/>
                <w:sz w:val="24"/>
              </w:rPr>
            </w:pPr>
            <w:r>
              <w:rPr>
                <w:rFonts w:hint="eastAsia" w:ascii="仿宋" w:hAnsi="仿宋" w:eastAsia="仿宋" w:cs="仿宋"/>
                <w:sz w:val="24"/>
                <w:lang w:val="en-US"/>
              </w:rPr>
              <w:t>累计</w:t>
            </w:r>
            <w:r>
              <w:rPr>
                <w:rFonts w:hint="eastAsia" w:ascii="仿宋" w:hAnsi="仿宋" w:eastAsia="仿宋" w:cs="仿宋"/>
                <w:sz w:val="24"/>
              </w:rPr>
              <w:t>满</w:t>
            </w:r>
            <w:r>
              <w:rPr>
                <w:rFonts w:hint="eastAsia" w:ascii="仿宋" w:hAnsi="仿宋" w:eastAsia="仿宋" w:cs="仿宋"/>
                <w:sz w:val="24"/>
                <w:lang w:val="en-US"/>
              </w:rPr>
              <w:t>2年</w:t>
            </w:r>
            <w:r>
              <w:rPr>
                <w:rFonts w:hint="eastAsia" w:ascii="仿宋" w:hAnsi="仿宋" w:eastAsia="仿宋" w:cs="仿宋"/>
                <w:sz w:val="24"/>
              </w:rPr>
              <w:t>计</w:t>
            </w:r>
            <w:r>
              <w:rPr>
                <w:rFonts w:hint="eastAsia" w:ascii="仿宋" w:hAnsi="仿宋" w:eastAsia="仿宋" w:cs="仿宋"/>
                <w:sz w:val="24"/>
                <w:lang w:val="en-US"/>
              </w:rPr>
              <w:t>20分，2年以上的，每缴1月加计1分，最多计60分。</w:t>
            </w:r>
          </w:p>
        </w:tc>
        <w:tc>
          <w:tcPr>
            <w:tcW w:w="1901" w:type="dxa"/>
            <w:vAlign w:val="center"/>
          </w:tcPr>
          <w:p>
            <w:pPr>
              <w:pStyle w:val="5"/>
              <w:spacing w:before="115"/>
              <w:ind w:left="130" w:right="120"/>
              <w:jc w:val="center"/>
              <w:rPr>
                <w:rFonts w:hint="eastAsia" w:ascii="仿宋" w:hAnsi="仿宋" w:eastAsia="仿宋" w:cs="仿宋"/>
                <w:sz w:val="24"/>
              </w:rPr>
            </w:pPr>
            <w:r>
              <w:rPr>
                <w:rFonts w:hint="eastAsia" w:ascii="仿宋" w:hAnsi="仿宋" w:eastAsia="仿宋" w:cs="仿宋"/>
                <w:sz w:val="24"/>
              </w:rPr>
              <w:t>区社会保险基金管理局</w:t>
            </w:r>
          </w:p>
        </w:tc>
        <w:tc>
          <w:tcPr>
            <w:tcW w:w="1836" w:type="dxa"/>
            <w:vAlign w:val="center"/>
          </w:tcPr>
          <w:p>
            <w:pPr>
              <w:jc w:val="center"/>
              <w:rPr>
                <w:rFonts w:hint="eastAsia" w:ascii="仿宋" w:hAnsi="仿宋" w:eastAsia="仿宋" w:cs="仿宋"/>
                <w:sz w:val="2"/>
                <w:szCs w:val="2"/>
              </w:rPr>
            </w:pPr>
            <w:r>
              <w:rPr>
                <w:rFonts w:hint="eastAsia" w:ascii="仿宋" w:hAnsi="仿宋" w:eastAsia="仿宋" w:cs="仿宋"/>
                <w:sz w:val="24"/>
              </w:rPr>
              <w:t>事后突击补缴的社保不计分。</w:t>
            </w:r>
          </w:p>
        </w:tc>
      </w:tr>
    </w:tbl>
    <w:p>
      <w:pPr>
        <w:rPr>
          <w:sz w:val="2"/>
          <w:szCs w:val="2"/>
        </w:rPr>
        <w:sectPr>
          <w:footerReference r:id="rId3" w:type="default"/>
          <w:pgSz w:w="16840" w:h="11900" w:orient="landscape"/>
          <w:pgMar w:top="1100" w:right="1200" w:bottom="280" w:left="1100" w:header="0" w:footer="0" w:gutter="0"/>
          <w:cols w:space="720" w:num="1"/>
        </w:sectPr>
      </w:pPr>
    </w:p>
    <w:p>
      <w:pPr>
        <w:pStyle w:val="2"/>
        <w:rPr>
          <w:sz w:val="20"/>
        </w:rPr>
      </w:pPr>
      <w:r>
        <w:rPr>
          <w:lang w:val="en-US" w:bidi="ar-SA"/>
        </w:rPr>
        <mc:AlternateContent>
          <mc:Choice Requires="wps">
            <w:drawing>
              <wp:anchor distT="0" distB="0" distL="114300" distR="114300" simplePos="0" relativeHeight="251658240" behindDoc="0" locked="0" layoutInCell="1" allowOverlap="1">
                <wp:simplePos x="0" y="0"/>
                <wp:positionH relativeFrom="page">
                  <wp:posOffset>299720</wp:posOffset>
                </wp:positionH>
                <wp:positionV relativeFrom="page">
                  <wp:posOffset>1384935</wp:posOffset>
                </wp:positionV>
                <wp:extent cx="227965" cy="737235"/>
                <wp:effectExtent l="0" t="0" r="0" b="0"/>
                <wp:wrapNone/>
                <wp:docPr id="3"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227965" cy="737235"/>
                        </a:xfrm>
                        <a:prstGeom prst="rect">
                          <a:avLst/>
                        </a:prstGeom>
                        <a:noFill/>
                        <a:ln>
                          <a:noFill/>
                        </a:ln>
                      </wps:spPr>
                      <wps:txbx>
                        <w:txbxContent>
                          <w:p>
                            <w:pPr>
                              <w:spacing w:line="339" w:lineRule="exact"/>
                              <w:ind w:left="20"/>
                              <w:rPr>
                                <w:sz w:val="28"/>
                              </w:rPr>
                            </w:pPr>
                            <w:r>
                              <w:rPr>
                                <w:sz w:val="28"/>
                              </w:rPr>
                              <w:t>— 10 —</w:t>
                            </w:r>
                          </w:p>
                        </w:txbxContent>
                      </wps:txbx>
                      <wps:bodyPr rot="0" vert="vert" wrap="square" lIns="0" tIns="0" rIns="0" bIns="0" anchor="t" anchorCtr="0" upright="1">
                        <a:noAutofit/>
                      </wps:bodyPr>
                    </wps:wsp>
                  </a:graphicData>
                </a:graphic>
              </wp:anchor>
            </w:drawing>
          </mc:Choice>
          <mc:Fallback>
            <w:pict>
              <v:shape id="文本框 51" o:spid="_x0000_s1026" o:spt="202" type="#_x0000_t202" style="position:absolute;left:0pt;margin-left:23.6pt;margin-top:109.05pt;height:58.05pt;width:17.95pt;mso-position-horizontal-relative:page;mso-position-vertical-relative:page;z-index:251658240;mso-width-relative:page;mso-height-relative:page;" filled="f" stroked="f" coordsize="21600,21600" o:gfxdata="UEsDBAoAAAAAAIdO4kAAAAAAAAAAAAAAAAAEAAAAZHJzL1BLAwQUAAAACACHTuJAhQjMNNoAAAAJ&#10;AQAADwAAAGRycy9kb3ducmV2LnhtbE2PwU6DQBCG7ya+w2ZMvNllAZUgQ5NavRhNtK0Hb1PYApGd&#10;RXZb8O1dT3qaTObLP99fLGfTi5MeXWcZQS0iEJorW3fcIOy2j1cZCOeJa+ota4Rv7WBZnp8VlNd2&#10;4jd92vhGhBB2OSG03g+5lK5qtSG3sIPmcDvY0ZAP69jIeqQphJtexlF0Iw11HD60NOj7Vlefm6NB&#10;eFi9Pq1fvub5MK1Ul9L6+j15/kC8vFDRHQivZ/8Hw69+UIcyOO3tkWsneoT0Ng4kQqwyBSIAWRLm&#10;HiFJ0hhkWcj/DcofUEsDBBQAAAAIAIdO4kAs4A/Y8AEAALcDAAAOAAAAZHJzL2Uyb0RvYy54bWyt&#10;U82O0zAQviPxDpbvNG2qbiFqulp2tQhp+ZEWHsBxnMQi8Zix26QvAG/AaS/cea4+B2OnKQvcEJfR&#10;ZDz+/M03XzaXQ9eyvUKnweR8MZtzpoyEUps65x8/3D57zpnzwpSiBaNyflCOX26fPtn0NlMpNNCW&#10;ChmBGJf1NueN9zZLEicb1Qk3A6sMHVaAnfD0iXVSougJvWuTdD6/SHrA0iJI5RxVb8ZDvo34VaWk&#10;f1dVTnnW5py4+RgxxiLEZLsRWY3CNlqeaIh/YNEJbejRM9SN8ILtUP8F1WmJ4KDyMwldAlWlpYoz&#10;0DSL+R/T3DfCqjgLiePsWSb3/2Dl2/17ZLrM+ZIzIzpa0fHb1+PDj+P3L2y1CPr01mXUdm+p0Q8v&#10;YaA9x1mdvQP5yTED140wtbpChL5RoiR+8Wby6OqI4wJI0b+Bkh4SOw8RaKiwC+KRHIzQaU+H827U&#10;4JmkYpquX1ysOJN0tF6u0+UqcEtENl226PwrBR0LSc6RVh/Bxf7O+bF1aglvGbjVbRvX35rfCoQZ&#10;KpF84Dsy90MxnMQooDzQGAijm8j9lITIWU9Oyrn7vBOoOGtfG5Ii2G5KcEqKKRFGNkCGpMtjeu1H&#10;e+4s6roh5FFsA1ckV6XjKEHXkcWJJ7kjinFycrDf4+/Y9et/2/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jMNNoAAAAJAQAADwAAAAAAAAABACAAAAAiAAAAZHJzL2Rvd25yZXYueG1sUEsBAhQA&#10;FAAAAAgAh07iQCzgD9jwAQAAtwMAAA4AAAAAAAAAAQAgAAAAKQEAAGRycy9lMm9Eb2MueG1sUEsF&#10;BgAAAAAGAAYAWQEAAIsFAAAAAA==&#10;">
                <v:fill on="f" focussize="0,0"/>
                <v:stroke on="f"/>
                <v:imagedata o:title=""/>
                <o:lock v:ext="edit" aspectratio="f"/>
                <v:textbox inset="0mm,0mm,0mm,0mm" style="layout-flow:vertical;">
                  <w:txbxContent>
                    <w:p>
                      <w:pPr>
                        <w:spacing w:line="339" w:lineRule="exact"/>
                        <w:ind w:left="20"/>
                        <w:rPr>
                          <w:sz w:val="28"/>
                        </w:rPr>
                      </w:pPr>
                      <w:r>
                        <w:rPr>
                          <w:sz w:val="28"/>
                        </w:rPr>
                        <w:t>— 10 —</w:t>
                      </w:r>
                    </w:p>
                  </w:txbxContent>
                </v:textbox>
              </v:shape>
            </w:pict>
          </mc:Fallback>
        </mc:AlternateContent>
      </w:r>
    </w:p>
    <w:p>
      <w:pPr>
        <w:pStyle w:val="2"/>
        <w:spacing w:before="1"/>
        <w:rPr>
          <w:sz w:val="18"/>
        </w:rPr>
      </w:pPr>
    </w:p>
    <w:tbl>
      <w:tblPr>
        <w:tblStyle w:val="3"/>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736"/>
        <w:gridCol w:w="726"/>
        <w:gridCol w:w="5422"/>
        <w:gridCol w:w="1561"/>
        <w:gridCol w:w="2945"/>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99" w:type="dxa"/>
          </w:tcPr>
          <w:p>
            <w:pPr>
              <w:pStyle w:val="5"/>
              <w:spacing w:before="172"/>
              <w:ind w:left="207"/>
              <w:rPr>
                <w:rFonts w:hint="eastAsia" w:ascii="仿宋" w:hAnsi="仿宋" w:eastAsia="仿宋" w:cs="仿宋"/>
                <w:b/>
                <w:sz w:val="24"/>
              </w:rPr>
            </w:pPr>
            <w:r>
              <w:rPr>
                <w:rFonts w:hint="eastAsia" w:ascii="仿宋" w:hAnsi="仿宋" w:eastAsia="仿宋" w:cs="仿宋"/>
                <w:b/>
                <w:sz w:val="24"/>
              </w:rPr>
              <w:t>序号</w:t>
            </w:r>
          </w:p>
        </w:tc>
        <w:tc>
          <w:tcPr>
            <w:tcW w:w="1736" w:type="dxa"/>
          </w:tcPr>
          <w:p>
            <w:pPr>
              <w:pStyle w:val="5"/>
              <w:spacing w:before="172"/>
              <w:ind w:left="15" w:right="7"/>
              <w:jc w:val="center"/>
              <w:rPr>
                <w:rFonts w:hint="eastAsia" w:ascii="仿宋" w:hAnsi="仿宋" w:eastAsia="仿宋" w:cs="仿宋"/>
                <w:b/>
                <w:sz w:val="24"/>
              </w:rPr>
            </w:pPr>
            <w:r>
              <w:rPr>
                <w:rFonts w:hint="eastAsia" w:ascii="仿宋" w:hAnsi="仿宋" w:eastAsia="仿宋" w:cs="仿宋"/>
                <w:b/>
                <w:sz w:val="24"/>
              </w:rPr>
              <w:t>项目</w:t>
            </w:r>
          </w:p>
        </w:tc>
        <w:tc>
          <w:tcPr>
            <w:tcW w:w="726" w:type="dxa"/>
          </w:tcPr>
          <w:p>
            <w:pPr>
              <w:pStyle w:val="5"/>
              <w:spacing w:before="13" w:line="310" w:lineRule="atLeast"/>
              <w:ind w:left="120" w:right="112"/>
              <w:rPr>
                <w:rFonts w:hint="eastAsia" w:ascii="仿宋" w:hAnsi="仿宋" w:eastAsia="仿宋" w:cs="仿宋"/>
                <w:b/>
                <w:sz w:val="24"/>
              </w:rPr>
            </w:pPr>
            <w:r>
              <w:rPr>
                <w:rFonts w:hint="eastAsia" w:ascii="仿宋" w:hAnsi="仿宋" w:eastAsia="仿宋" w:cs="仿宋"/>
                <w:b/>
                <w:sz w:val="24"/>
              </w:rPr>
              <w:t>指标编号</w:t>
            </w:r>
          </w:p>
        </w:tc>
        <w:tc>
          <w:tcPr>
            <w:tcW w:w="5422" w:type="dxa"/>
          </w:tcPr>
          <w:p>
            <w:pPr>
              <w:pStyle w:val="5"/>
              <w:spacing w:before="172"/>
              <w:ind w:left="2082" w:right="2074"/>
              <w:jc w:val="center"/>
              <w:rPr>
                <w:rFonts w:hint="eastAsia" w:ascii="仿宋" w:hAnsi="仿宋" w:eastAsia="仿宋" w:cs="仿宋"/>
                <w:b/>
                <w:sz w:val="24"/>
              </w:rPr>
            </w:pPr>
            <w:r>
              <w:rPr>
                <w:rFonts w:hint="eastAsia" w:ascii="仿宋" w:hAnsi="仿宋" w:eastAsia="仿宋" w:cs="仿宋"/>
                <w:b/>
                <w:sz w:val="24"/>
              </w:rPr>
              <w:t>条件及标准</w:t>
            </w:r>
          </w:p>
        </w:tc>
        <w:tc>
          <w:tcPr>
            <w:tcW w:w="1561" w:type="dxa"/>
          </w:tcPr>
          <w:p>
            <w:pPr>
              <w:pStyle w:val="5"/>
              <w:spacing w:before="172"/>
              <w:ind w:left="9"/>
              <w:jc w:val="center"/>
              <w:rPr>
                <w:rFonts w:hint="eastAsia" w:ascii="仿宋" w:hAnsi="仿宋" w:eastAsia="仿宋" w:cs="仿宋"/>
                <w:b/>
                <w:sz w:val="24"/>
              </w:rPr>
            </w:pPr>
            <w:r>
              <w:rPr>
                <w:rFonts w:hint="eastAsia" w:ascii="仿宋" w:hAnsi="仿宋" w:eastAsia="仿宋" w:cs="仿宋"/>
                <w:b/>
                <w:sz w:val="24"/>
              </w:rPr>
              <w:t>积分办法</w:t>
            </w:r>
          </w:p>
        </w:tc>
        <w:tc>
          <w:tcPr>
            <w:tcW w:w="2945" w:type="dxa"/>
          </w:tcPr>
          <w:p>
            <w:pPr>
              <w:pStyle w:val="5"/>
              <w:spacing w:before="172"/>
              <w:ind w:left="129" w:right="120"/>
              <w:jc w:val="center"/>
              <w:rPr>
                <w:rFonts w:hint="eastAsia" w:ascii="仿宋" w:hAnsi="仿宋" w:eastAsia="仿宋" w:cs="仿宋"/>
                <w:b/>
                <w:sz w:val="24"/>
              </w:rPr>
            </w:pPr>
            <w:r>
              <w:rPr>
                <w:rFonts w:hint="eastAsia" w:ascii="仿宋" w:hAnsi="仿宋" w:eastAsia="仿宋" w:cs="仿宋"/>
                <w:b/>
                <w:sz w:val="24"/>
              </w:rPr>
              <w:t>审核单位</w:t>
            </w:r>
          </w:p>
        </w:tc>
        <w:tc>
          <w:tcPr>
            <w:tcW w:w="1027" w:type="dxa"/>
          </w:tcPr>
          <w:p>
            <w:pPr>
              <w:pStyle w:val="5"/>
              <w:spacing w:before="172"/>
              <w:ind w:left="108"/>
              <w:rPr>
                <w:rFonts w:hint="eastAsia" w:ascii="仿宋" w:hAnsi="仿宋" w:eastAsia="仿宋" w:cs="仿宋"/>
                <w:b/>
                <w:sz w:val="24"/>
              </w:rPr>
            </w:pPr>
            <w:r>
              <w:rPr>
                <w:rFonts w:hint="eastAsia" w:ascii="仿宋" w:hAnsi="仿宋" w:eastAsia="仿宋" w:cs="仿宋"/>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899" w:type="dxa"/>
            <w:vAlign w:val="center"/>
          </w:tcPr>
          <w:p>
            <w:pPr>
              <w:pStyle w:val="5"/>
              <w:spacing w:before="172" w:line="242" w:lineRule="auto"/>
              <w:ind w:left="117" w:right="38" w:firstLine="90"/>
              <w:jc w:val="center"/>
              <w:rPr>
                <w:rFonts w:hint="eastAsia" w:ascii="仿宋" w:hAnsi="仿宋" w:eastAsia="仿宋" w:cs="仿宋"/>
                <w:b/>
                <w:sz w:val="24"/>
              </w:rPr>
            </w:pPr>
            <w:r>
              <w:rPr>
                <w:rFonts w:hint="eastAsia" w:ascii="仿宋" w:hAnsi="仿宋" w:eastAsia="仿宋" w:cs="仿宋"/>
                <w:b/>
                <w:sz w:val="24"/>
              </w:rPr>
              <w:t>加分项目</w:t>
            </w:r>
          </w:p>
          <w:p>
            <w:pPr>
              <w:pStyle w:val="5"/>
              <w:spacing w:before="172" w:line="242" w:lineRule="auto"/>
              <w:ind w:left="117" w:right="38" w:firstLine="90"/>
              <w:jc w:val="center"/>
              <w:rPr>
                <w:rFonts w:hint="eastAsia" w:ascii="仿宋" w:hAnsi="仿宋" w:eastAsia="仿宋" w:cs="仿宋"/>
                <w:b/>
                <w:sz w:val="24"/>
              </w:rPr>
            </w:pPr>
            <w:r>
              <w:rPr>
                <w:rFonts w:hint="eastAsia" w:ascii="仿宋" w:hAnsi="仿宋" w:eastAsia="仿宋" w:cs="仿宋"/>
                <w:b/>
                <w:sz w:val="24"/>
              </w:rPr>
              <w:t>1</w:t>
            </w:r>
          </w:p>
        </w:tc>
        <w:tc>
          <w:tcPr>
            <w:tcW w:w="1736" w:type="dxa"/>
            <w:vAlign w:val="center"/>
          </w:tcPr>
          <w:p>
            <w:pPr>
              <w:pStyle w:val="5"/>
              <w:spacing w:before="16" w:line="242" w:lineRule="auto"/>
              <w:ind w:left="146" w:right="135"/>
              <w:jc w:val="center"/>
              <w:rPr>
                <w:rFonts w:hint="eastAsia" w:ascii="仿宋" w:hAnsi="仿宋" w:eastAsia="仿宋" w:cs="仿宋"/>
                <w:spacing w:val="-3"/>
                <w:sz w:val="24"/>
              </w:rPr>
            </w:pPr>
            <w:r>
              <w:rPr>
                <w:rFonts w:hint="eastAsia" w:ascii="仿宋" w:hAnsi="仿宋" w:eastAsia="仿宋" w:cs="仿宋"/>
                <w:spacing w:val="-3"/>
                <w:sz w:val="24"/>
              </w:rPr>
              <w:t>随迁子女接受教育情况</w:t>
            </w:r>
          </w:p>
          <w:p>
            <w:pPr>
              <w:pStyle w:val="5"/>
              <w:spacing w:before="16" w:line="242" w:lineRule="auto"/>
              <w:ind w:left="146" w:right="135"/>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pacing w:val="-20"/>
                <w:sz w:val="24"/>
              </w:rPr>
              <w:t>最高</w:t>
            </w:r>
            <w:r>
              <w:rPr>
                <w:rFonts w:hint="eastAsia" w:ascii="仿宋" w:hAnsi="仿宋" w:eastAsia="仿宋" w:cs="仿宋"/>
                <w:spacing w:val="-20"/>
                <w:sz w:val="24"/>
                <w:lang w:val="en-US"/>
              </w:rPr>
              <w:t>1</w:t>
            </w:r>
            <w:r>
              <w:rPr>
                <w:rFonts w:hint="eastAsia" w:ascii="仿宋" w:hAnsi="仿宋" w:eastAsia="仿宋" w:cs="仿宋"/>
                <w:sz w:val="24"/>
              </w:rPr>
              <w:t>0分）</w:t>
            </w:r>
          </w:p>
        </w:tc>
        <w:tc>
          <w:tcPr>
            <w:tcW w:w="726" w:type="dxa"/>
            <w:vAlign w:val="center"/>
          </w:tcPr>
          <w:p>
            <w:pPr>
              <w:pStyle w:val="5"/>
              <w:spacing w:before="83"/>
              <w:ind w:right="202"/>
              <w:jc w:val="center"/>
              <w:rPr>
                <w:rFonts w:hint="eastAsia" w:ascii="仿宋" w:hAnsi="仿宋" w:eastAsia="仿宋" w:cs="仿宋"/>
                <w:sz w:val="24"/>
                <w:lang w:val="en-US"/>
              </w:rPr>
            </w:pPr>
            <w:r>
              <w:rPr>
                <w:rFonts w:hint="eastAsia" w:ascii="仿宋" w:hAnsi="仿宋" w:eastAsia="仿宋" w:cs="仿宋"/>
                <w:sz w:val="24"/>
                <w:lang w:val="en-US"/>
              </w:rPr>
              <w:t>3</w:t>
            </w:r>
          </w:p>
        </w:tc>
        <w:tc>
          <w:tcPr>
            <w:tcW w:w="5422" w:type="dxa"/>
            <w:vAlign w:val="center"/>
          </w:tcPr>
          <w:p>
            <w:pPr>
              <w:pStyle w:val="5"/>
              <w:spacing w:before="67"/>
              <w:ind w:left="107"/>
              <w:rPr>
                <w:rFonts w:hint="eastAsia" w:ascii="仿宋" w:hAnsi="仿宋" w:eastAsia="仿宋" w:cs="仿宋"/>
                <w:sz w:val="24"/>
                <w:lang w:val="en-US"/>
              </w:rPr>
            </w:pPr>
            <w:r>
              <w:rPr>
                <w:rFonts w:hint="eastAsia" w:ascii="仿宋" w:hAnsi="仿宋" w:eastAsia="仿宋" w:cs="仿宋"/>
                <w:sz w:val="24"/>
              </w:rPr>
              <w:t>随迁子女在湛江经济技术开发区建成区或东海片区有证幼儿园就读，建有学籍。</w:t>
            </w:r>
          </w:p>
        </w:tc>
        <w:tc>
          <w:tcPr>
            <w:tcW w:w="1561" w:type="dxa"/>
            <w:vAlign w:val="center"/>
          </w:tcPr>
          <w:p>
            <w:pPr>
              <w:pStyle w:val="5"/>
              <w:spacing w:before="67"/>
              <w:ind w:left="10"/>
              <w:rPr>
                <w:rFonts w:hint="eastAsia" w:ascii="仿宋" w:hAnsi="仿宋" w:eastAsia="仿宋" w:cs="仿宋"/>
                <w:sz w:val="24"/>
                <w:lang w:val="en-US"/>
              </w:rPr>
            </w:pPr>
            <w:r>
              <w:rPr>
                <w:rFonts w:hint="eastAsia" w:ascii="仿宋" w:hAnsi="仿宋" w:eastAsia="仿宋" w:cs="仿宋"/>
                <w:sz w:val="24"/>
              </w:rPr>
              <w:t>学籍满一个学期计</w:t>
            </w:r>
            <w:r>
              <w:rPr>
                <w:rFonts w:hint="eastAsia" w:ascii="仿宋" w:hAnsi="仿宋" w:eastAsia="仿宋" w:cs="仿宋"/>
                <w:sz w:val="24"/>
                <w:lang w:val="en-US"/>
              </w:rPr>
              <w:t>5分，每增加满1个</w:t>
            </w:r>
            <w:r>
              <w:rPr>
                <w:rFonts w:hint="eastAsia" w:ascii="仿宋" w:hAnsi="仿宋" w:eastAsia="仿宋" w:cs="仿宋"/>
                <w:sz w:val="24"/>
              </w:rPr>
              <w:t>每学期加计</w:t>
            </w:r>
            <w:r>
              <w:rPr>
                <w:rFonts w:hint="eastAsia" w:ascii="仿宋" w:hAnsi="仿宋" w:eastAsia="仿宋" w:cs="仿宋"/>
                <w:sz w:val="24"/>
                <w:lang w:val="en-US"/>
              </w:rPr>
              <w:t>1分，最多10分。</w:t>
            </w:r>
          </w:p>
        </w:tc>
        <w:tc>
          <w:tcPr>
            <w:tcW w:w="2945" w:type="dxa"/>
            <w:vAlign w:val="center"/>
          </w:tcPr>
          <w:p>
            <w:pPr>
              <w:pStyle w:val="5"/>
              <w:spacing w:before="67"/>
              <w:ind w:left="130" w:right="120"/>
              <w:jc w:val="center"/>
              <w:rPr>
                <w:rFonts w:hint="eastAsia" w:ascii="仿宋" w:hAnsi="仿宋" w:eastAsia="仿宋" w:cs="仿宋"/>
                <w:sz w:val="24"/>
              </w:rPr>
            </w:pPr>
            <w:r>
              <w:rPr>
                <w:rFonts w:hint="eastAsia" w:ascii="仿宋" w:hAnsi="仿宋" w:eastAsia="仿宋" w:cs="仿宋"/>
                <w:sz w:val="24"/>
              </w:rPr>
              <w:t>区教育局</w:t>
            </w:r>
          </w:p>
        </w:tc>
        <w:tc>
          <w:tcPr>
            <w:tcW w:w="1027" w:type="dxa"/>
          </w:tcPr>
          <w:p>
            <w:pPr>
              <w:pStyle w:val="5"/>
              <w:spacing w:before="6"/>
              <w:rPr>
                <w:rFonts w:hint="eastAsia" w:ascii="仿宋" w:hAnsi="仿宋" w:eastAsia="仿宋" w:cs="仿宋"/>
                <w:sz w:val="16"/>
              </w:rPr>
            </w:pPr>
          </w:p>
          <w:p>
            <w:pPr>
              <w:pStyle w:val="5"/>
              <w:spacing w:line="324" w:lineRule="auto"/>
              <w:ind w:left="108" w:right="187"/>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899" w:type="dxa"/>
            <w:vAlign w:val="center"/>
          </w:tcPr>
          <w:p>
            <w:pPr>
              <w:pStyle w:val="5"/>
              <w:spacing w:before="13" w:line="310" w:lineRule="atLeast"/>
              <w:ind w:left="117" w:right="38" w:firstLine="90"/>
              <w:jc w:val="center"/>
              <w:rPr>
                <w:rFonts w:hint="eastAsia" w:ascii="仿宋" w:hAnsi="仿宋" w:eastAsia="仿宋" w:cs="仿宋"/>
                <w:b/>
                <w:sz w:val="24"/>
              </w:rPr>
            </w:pPr>
            <w:r>
              <w:rPr>
                <w:rFonts w:hint="eastAsia" w:ascii="仿宋" w:hAnsi="仿宋" w:eastAsia="仿宋" w:cs="仿宋"/>
                <w:b/>
                <w:sz w:val="24"/>
              </w:rPr>
              <w:t>加分项目</w:t>
            </w:r>
          </w:p>
          <w:p>
            <w:pPr>
              <w:pStyle w:val="5"/>
              <w:spacing w:before="13" w:line="310" w:lineRule="atLeast"/>
              <w:ind w:left="117" w:right="38" w:firstLine="90"/>
              <w:jc w:val="center"/>
              <w:rPr>
                <w:rFonts w:hint="eastAsia" w:ascii="仿宋" w:hAnsi="仿宋" w:eastAsia="仿宋" w:cs="仿宋"/>
                <w:b/>
                <w:sz w:val="24"/>
              </w:rPr>
            </w:pPr>
            <w:r>
              <w:rPr>
                <w:rFonts w:hint="eastAsia" w:ascii="仿宋" w:hAnsi="仿宋" w:eastAsia="仿宋" w:cs="仿宋"/>
                <w:b/>
                <w:sz w:val="24"/>
              </w:rPr>
              <w:t>2</w:t>
            </w:r>
          </w:p>
        </w:tc>
        <w:tc>
          <w:tcPr>
            <w:tcW w:w="1736" w:type="dxa"/>
            <w:vAlign w:val="center"/>
          </w:tcPr>
          <w:p>
            <w:pPr>
              <w:pStyle w:val="5"/>
              <w:spacing w:before="5" w:line="306" w:lineRule="exact"/>
              <w:ind w:left="57" w:right="7"/>
              <w:jc w:val="center"/>
              <w:rPr>
                <w:rFonts w:hint="eastAsia" w:ascii="仿宋" w:hAnsi="仿宋" w:eastAsia="仿宋" w:cs="仿宋"/>
                <w:sz w:val="24"/>
              </w:rPr>
            </w:pPr>
            <w:r>
              <w:rPr>
                <w:rFonts w:hint="eastAsia" w:ascii="仿宋" w:hAnsi="仿宋" w:eastAsia="仿宋" w:cs="仿宋"/>
                <w:sz w:val="24"/>
              </w:rPr>
              <w:t xml:space="preserve">东海片区户籍（最高 </w:t>
            </w:r>
            <w:r>
              <w:rPr>
                <w:rFonts w:hint="eastAsia" w:ascii="仿宋" w:hAnsi="仿宋" w:eastAsia="仿宋" w:cs="仿宋"/>
                <w:sz w:val="24"/>
                <w:lang w:val="en-US"/>
              </w:rPr>
              <w:t>10</w:t>
            </w:r>
            <w:r>
              <w:rPr>
                <w:rFonts w:hint="eastAsia" w:ascii="仿宋" w:hAnsi="仿宋" w:eastAsia="仿宋" w:cs="仿宋"/>
                <w:sz w:val="24"/>
              </w:rPr>
              <w:t>分）</w:t>
            </w:r>
          </w:p>
        </w:tc>
        <w:tc>
          <w:tcPr>
            <w:tcW w:w="726" w:type="dxa"/>
            <w:vAlign w:val="center"/>
          </w:tcPr>
          <w:p>
            <w:pPr>
              <w:pStyle w:val="5"/>
              <w:spacing w:before="187"/>
              <w:ind w:right="202"/>
              <w:jc w:val="center"/>
              <w:rPr>
                <w:rFonts w:hint="eastAsia" w:ascii="仿宋" w:hAnsi="仿宋" w:eastAsia="仿宋" w:cs="仿宋"/>
                <w:sz w:val="24"/>
                <w:lang w:val="en-US"/>
              </w:rPr>
            </w:pPr>
            <w:r>
              <w:rPr>
                <w:rFonts w:hint="eastAsia" w:ascii="仿宋" w:hAnsi="仿宋" w:eastAsia="仿宋" w:cs="仿宋"/>
                <w:sz w:val="24"/>
                <w:lang w:val="en-US"/>
              </w:rPr>
              <w:t>4</w:t>
            </w:r>
          </w:p>
        </w:tc>
        <w:tc>
          <w:tcPr>
            <w:tcW w:w="5422" w:type="dxa"/>
          </w:tcPr>
          <w:p>
            <w:pPr>
              <w:pStyle w:val="5"/>
              <w:spacing w:before="171"/>
              <w:ind w:left="107"/>
              <w:rPr>
                <w:rFonts w:hint="eastAsia" w:ascii="仿宋" w:hAnsi="仿宋" w:eastAsia="仿宋" w:cs="仿宋"/>
                <w:sz w:val="24"/>
              </w:rPr>
            </w:pPr>
            <w:r>
              <w:rPr>
                <w:rFonts w:hint="eastAsia" w:ascii="仿宋" w:hAnsi="仿宋" w:eastAsia="仿宋" w:cs="仿宋"/>
                <w:sz w:val="24"/>
              </w:rPr>
              <w:t>湛江经济技术开发区东海片区户籍人员在建成区申请学位。</w:t>
            </w:r>
          </w:p>
        </w:tc>
        <w:tc>
          <w:tcPr>
            <w:tcW w:w="1561" w:type="dxa"/>
            <w:vAlign w:val="center"/>
          </w:tcPr>
          <w:p>
            <w:pPr>
              <w:pStyle w:val="5"/>
              <w:spacing w:before="171"/>
              <w:ind w:left="10"/>
              <w:jc w:val="center"/>
              <w:rPr>
                <w:rFonts w:hint="eastAsia" w:ascii="仿宋" w:hAnsi="仿宋" w:eastAsia="仿宋" w:cs="仿宋"/>
                <w:sz w:val="24"/>
              </w:rPr>
            </w:pPr>
            <w:r>
              <w:rPr>
                <w:rFonts w:hint="eastAsia" w:ascii="仿宋" w:hAnsi="仿宋" w:eastAsia="仿宋" w:cs="仿宋"/>
                <w:sz w:val="24"/>
                <w:lang w:val="en-US"/>
              </w:rPr>
              <w:t>1</w:t>
            </w:r>
            <w:r>
              <w:rPr>
                <w:rFonts w:hint="eastAsia" w:ascii="仿宋" w:hAnsi="仿宋" w:eastAsia="仿宋" w:cs="仿宋"/>
                <w:sz w:val="24"/>
              </w:rPr>
              <w:t>0 分</w:t>
            </w:r>
          </w:p>
        </w:tc>
        <w:tc>
          <w:tcPr>
            <w:tcW w:w="2945" w:type="dxa"/>
            <w:vAlign w:val="center"/>
          </w:tcPr>
          <w:p>
            <w:pPr>
              <w:pStyle w:val="5"/>
              <w:spacing w:before="171"/>
              <w:ind w:left="130" w:right="120"/>
              <w:jc w:val="center"/>
              <w:rPr>
                <w:rFonts w:hint="eastAsia" w:ascii="仿宋" w:hAnsi="仿宋" w:eastAsia="仿宋" w:cs="仿宋"/>
                <w:sz w:val="24"/>
              </w:rPr>
            </w:pPr>
            <w:r>
              <w:rPr>
                <w:rFonts w:hint="eastAsia" w:ascii="仿宋" w:hAnsi="仿宋" w:eastAsia="仿宋" w:cs="仿宋"/>
                <w:sz w:val="24"/>
              </w:rPr>
              <w:t>区公安局</w:t>
            </w:r>
          </w:p>
        </w:tc>
        <w:tc>
          <w:tcPr>
            <w:tcW w:w="1027" w:type="dxa"/>
          </w:tcPr>
          <w:p>
            <w:pPr>
              <w:pStyle w:val="5"/>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899" w:type="dxa"/>
            <w:tcBorders>
              <w:top w:val="nil"/>
            </w:tcBorders>
            <w:vAlign w:val="center"/>
          </w:tcPr>
          <w:p>
            <w:pPr>
              <w:jc w:val="center"/>
              <w:rPr>
                <w:rFonts w:hint="eastAsia" w:ascii="仿宋" w:hAnsi="仿宋" w:eastAsia="仿宋" w:cs="仿宋"/>
                <w:sz w:val="2"/>
                <w:szCs w:val="2"/>
              </w:rPr>
            </w:pPr>
          </w:p>
          <w:p>
            <w:pPr>
              <w:jc w:val="center"/>
              <w:rPr>
                <w:rFonts w:hint="eastAsia" w:ascii="仿宋" w:hAnsi="仿宋" w:eastAsia="仿宋" w:cs="仿宋"/>
                <w:b/>
                <w:sz w:val="24"/>
              </w:rPr>
            </w:pPr>
            <w:r>
              <w:rPr>
                <w:rFonts w:hint="eastAsia" w:ascii="仿宋" w:hAnsi="仿宋" w:eastAsia="仿宋" w:cs="仿宋"/>
                <w:b/>
                <w:sz w:val="24"/>
              </w:rPr>
              <w:t>加分</w:t>
            </w:r>
          </w:p>
          <w:p>
            <w:pPr>
              <w:jc w:val="center"/>
              <w:rPr>
                <w:rFonts w:hint="eastAsia" w:ascii="仿宋" w:hAnsi="仿宋" w:eastAsia="仿宋" w:cs="仿宋"/>
                <w:b/>
                <w:sz w:val="24"/>
              </w:rPr>
            </w:pPr>
            <w:r>
              <w:rPr>
                <w:rFonts w:hint="eastAsia" w:ascii="仿宋" w:hAnsi="仿宋" w:eastAsia="仿宋" w:cs="仿宋"/>
                <w:b/>
                <w:sz w:val="24"/>
              </w:rPr>
              <w:t>项目</w:t>
            </w:r>
          </w:p>
          <w:p>
            <w:pPr>
              <w:jc w:val="center"/>
              <w:rPr>
                <w:rFonts w:hint="eastAsia" w:ascii="仿宋" w:hAnsi="仿宋" w:eastAsia="仿宋" w:cs="仿宋"/>
                <w:lang w:val="en-US"/>
              </w:rPr>
            </w:pPr>
            <w:r>
              <w:rPr>
                <w:rFonts w:hint="eastAsia" w:ascii="仿宋" w:hAnsi="仿宋" w:eastAsia="仿宋" w:cs="仿宋"/>
                <w:b/>
                <w:sz w:val="24"/>
                <w:lang w:val="en-US"/>
              </w:rPr>
              <w:t>3</w:t>
            </w:r>
          </w:p>
        </w:tc>
        <w:tc>
          <w:tcPr>
            <w:tcW w:w="1736" w:type="dxa"/>
            <w:tcBorders>
              <w:top w:val="nil"/>
            </w:tcBorders>
            <w:vAlign w:val="center"/>
          </w:tcPr>
          <w:p>
            <w:pPr>
              <w:jc w:val="center"/>
              <w:rPr>
                <w:rFonts w:hint="eastAsia" w:ascii="仿宋" w:hAnsi="仿宋" w:eastAsia="仿宋" w:cs="仿宋"/>
                <w:sz w:val="2"/>
                <w:szCs w:val="2"/>
              </w:rPr>
            </w:pPr>
          </w:p>
          <w:p>
            <w:pPr>
              <w:jc w:val="center"/>
              <w:rPr>
                <w:rFonts w:hint="eastAsia" w:ascii="仿宋" w:hAnsi="仿宋" w:eastAsia="仿宋" w:cs="仿宋"/>
                <w:sz w:val="24"/>
              </w:rPr>
            </w:pPr>
            <w:r>
              <w:rPr>
                <w:rFonts w:hint="eastAsia" w:ascii="仿宋" w:hAnsi="仿宋" w:eastAsia="仿宋" w:cs="仿宋"/>
                <w:sz w:val="24"/>
              </w:rPr>
              <w:t>征地回迁户</w:t>
            </w:r>
          </w:p>
          <w:p>
            <w:pPr>
              <w:jc w:val="center"/>
              <w:rPr>
                <w:rFonts w:hint="eastAsia" w:ascii="仿宋" w:hAnsi="仿宋" w:eastAsia="仿宋" w:cs="仿宋"/>
              </w:rPr>
            </w:pPr>
            <w:r>
              <w:rPr>
                <w:rFonts w:hint="eastAsia" w:ascii="仿宋" w:hAnsi="仿宋" w:eastAsia="仿宋" w:cs="仿宋"/>
                <w:sz w:val="24"/>
              </w:rPr>
              <w:t>（最高</w:t>
            </w:r>
            <w:r>
              <w:rPr>
                <w:rFonts w:hint="eastAsia" w:ascii="仿宋" w:hAnsi="仿宋" w:eastAsia="仿宋" w:cs="仿宋"/>
                <w:sz w:val="24"/>
                <w:lang w:val="en-US"/>
              </w:rPr>
              <w:t>10分</w:t>
            </w:r>
            <w:r>
              <w:rPr>
                <w:rFonts w:hint="eastAsia" w:ascii="仿宋" w:hAnsi="仿宋" w:eastAsia="仿宋" w:cs="仿宋"/>
                <w:sz w:val="24"/>
              </w:rPr>
              <w:t>）</w:t>
            </w:r>
          </w:p>
        </w:tc>
        <w:tc>
          <w:tcPr>
            <w:tcW w:w="726" w:type="dxa"/>
            <w:vAlign w:val="center"/>
          </w:tcPr>
          <w:p>
            <w:pPr>
              <w:pStyle w:val="5"/>
              <w:spacing w:before="71"/>
              <w:ind w:right="202"/>
              <w:jc w:val="center"/>
              <w:rPr>
                <w:rFonts w:hint="eastAsia" w:ascii="仿宋" w:hAnsi="仿宋" w:eastAsia="仿宋" w:cs="仿宋"/>
                <w:sz w:val="24"/>
                <w:lang w:val="en-US"/>
              </w:rPr>
            </w:pPr>
            <w:r>
              <w:rPr>
                <w:rFonts w:hint="eastAsia" w:ascii="仿宋" w:hAnsi="仿宋" w:eastAsia="仿宋" w:cs="仿宋"/>
                <w:sz w:val="24"/>
                <w:lang w:val="en-US"/>
              </w:rPr>
              <w:t>5</w:t>
            </w:r>
          </w:p>
        </w:tc>
        <w:tc>
          <w:tcPr>
            <w:tcW w:w="5422" w:type="dxa"/>
            <w:vAlign w:val="center"/>
          </w:tcPr>
          <w:p>
            <w:pPr>
              <w:pStyle w:val="5"/>
              <w:spacing w:before="55"/>
              <w:ind w:left="107"/>
              <w:rPr>
                <w:rFonts w:hint="eastAsia" w:ascii="仿宋" w:hAnsi="仿宋" w:eastAsia="仿宋" w:cs="仿宋"/>
                <w:sz w:val="24"/>
              </w:rPr>
            </w:pPr>
            <w:r>
              <w:rPr>
                <w:rFonts w:hint="eastAsia" w:ascii="仿宋" w:hAnsi="仿宋" w:eastAsia="仿宋" w:cs="仿宋"/>
                <w:sz w:val="24"/>
              </w:rPr>
              <w:t>湛江经济技术开发区东海片区户籍因项目建设整村征地搬迁后回迁的搬迁户。</w:t>
            </w:r>
          </w:p>
        </w:tc>
        <w:tc>
          <w:tcPr>
            <w:tcW w:w="1561" w:type="dxa"/>
            <w:vAlign w:val="center"/>
          </w:tcPr>
          <w:p>
            <w:pPr>
              <w:pStyle w:val="5"/>
              <w:spacing w:before="55"/>
              <w:ind w:left="10"/>
              <w:jc w:val="center"/>
              <w:rPr>
                <w:rFonts w:hint="eastAsia" w:ascii="仿宋" w:hAnsi="仿宋" w:eastAsia="仿宋" w:cs="仿宋"/>
                <w:sz w:val="24"/>
              </w:rPr>
            </w:pPr>
            <w:r>
              <w:rPr>
                <w:rFonts w:hint="eastAsia" w:ascii="仿宋" w:hAnsi="仿宋" w:eastAsia="仿宋" w:cs="仿宋"/>
                <w:sz w:val="24"/>
              </w:rPr>
              <w:t>10 分</w:t>
            </w:r>
          </w:p>
        </w:tc>
        <w:tc>
          <w:tcPr>
            <w:tcW w:w="2945" w:type="dxa"/>
            <w:vAlign w:val="center"/>
          </w:tcPr>
          <w:p>
            <w:pPr>
              <w:pStyle w:val="5"/>
              <w:spacing w:before="55"/>
              <w:ind w:left="130" w:right="120"/>
              <w:jc w:val="center"/>
              <w:rPr>
                <w:rFonts w:hint="eastAsia" w:ascii="仿宋" w:hAnsi="仿宋" w:eastAsia="仿宋" w:cs="仿宋"/>
                <w:sz w:val="24"/>
              </w:rPr>
            </w:pPr>
            <w:r>
              <w:rPr>
                <w:rFonts w:hint="eastAsia" w:ascii="仿宋" w:hAnsi="仿宋" w:eastAsia="仿宋" w:cs="仿宋"/>
                <w:sz w:val="24"/>
              </w:rPr>
              <w:t>区征地办</w:t>
            </w:r>
          </w:p>
        </w:tc>
        <w:tc>
          <w:tcPr>
            <w:tcW w:w="1027" w:type="dxa"/>
            <w:tcBorders>
              <w:top w:val="nil"/>
            </w:tcBorders>
          </w:tcPr>
          <w:p>
            <w:pPr>
              <w:rPr>
                <w:rFonts w:hint="eastAsia" w:ascii="仿宋" w:hAnsi="仿宋" w:eastAsia="仿宋" w:cs="仿宋"/>
                <w:sz w:val="2"/>
                <w:szCs w:val="2"/>
              </w:rPr>
            </w:pPr>
          </w:p>
        </w:tc>
      </w:tr>
    </w:tbl>
    <w:p>
      <w:pPr>
        <w:pStyle w:val="2"/>
        <w:spacing w:before="4" w:line="350" w:lineRule="auto"/>
        <w:ind w:right="267"/>
        <w:rPr>
          <w:rFonts w:hint="eastAsia" w:ascii="仿宋" w:hAnsi="仿宋" w:eastAsia="仿宋" w:cs="仿宋"/>
          <w:sz w:val="24"/>
        </w:rPr>
      </w:pPr>
      <w:r>
        <w:rPr>
          <w:rFonts w:hint="eastAsia" w:ascii="仿宋" w:hAnsi="仿宋" w:eastAsia="仿宋" w:cs="仿宋"/>
          <w:sz w:val="24"/>
        </w:rPr>
        <w:t>说明：1.随迁子女的法定监护人如有两人或以上均符合积分条件的，只能选择一人进行积分入学申请，不能采取多人累加积分；</w:t>
      </w:r>
    </w:p>
    <w:p>
      <w:pPr>
        <w:pStyle w:val="2"/>
        <w:spacing w:before="4" w:line="350" w:lineRule="auto"/>
        <w:ind w:right="267" w:firstLine="720" w:firstLineChars="300"/>
        <w:rPr>
          <w:rFonts w:eastAsia="仿宋"/>
          <w:sz w:val="24"/>
          <w:lang w:val="en-US"/>
        </w:rPr>
      </w:pPr>
      <w:r>
        <w:rPr>
          <w:rFonts w:hint="eastAsia" w:ascii="仿宋" w:hAnsi="仿宋" w:eastAsia="仿宋" w:cs="仿宋"/>
          <w:sz w:val="24"/>
        </w:rPr>
        <w:t>2.本积分体系所指“必备项目”积分时间截止当年公布“登记初审”的当月。</w:t>
      </w:r>
    </w:p>
    <w:p>
      <w:pPr>
        <w:rPr>
          <w:rFonts w:hint="eastAsia" w:ascii="Calibri" w:hAnsi="Calibri"/>
          <w:lang w:val="en-US" w:bidi="ar-SA"/>
        </w:rPr>
      </w:pPr>
      <w:r>
        <w:rPr>
          <w:rFonts w:hint="eastAsia" w:ascii="Calibri" w:hAnsi="Calibri"/>
          <w:lang w:val="en-US" w:bidi="ar-SA"/>
        </w:rPr>
        <w:t xml:space="preserve">       3.</w:t>
      </w:r>
      <w:r>
        <w:rPr>
          <w:rFonts w:hint="eastAsia" w:ascii="仿宋" w:hAnsi="仿宋" w:eastAsia="仿宋"/>
          <w:color w:val="FF0000"/>
          <w:spacing w:val="-7"/>
        </w:rPr>
        <w:t xml:space="preserve"> 多项目累计计分时，达到最低条件的项目才能计分，即租房、经营和社保要达到2年或以上才能计分。</w:t>
      </w:r>
    </w:p>
    <w:p>
      <w:pPr>
        <w:rPr>
          <w:rFonts w:hint="eastAsia" w:ascii="Calibri" w:hAnsi="Calibri" w:eastAsia="Calibri"/>
          <w:lang w:val="en-US" w:bidi="ar-SA"/>
        </w:rPr>
        <w:sectPr>
          <w:footerReference r:id="rId4" w:type="even"/>
          <w:pgSz w:w="16840" w:h="11900" w:orient="landscape"/>
          <w:pgMar w:top="1100" w:right="1200" w:bottom="280" w:left="1157" w:header="0" w:footer="0" w:gutter="0"/>
          <w:cols w:space="720" w:num="1"/>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165A0"/>
    <w:rsid w:val="2451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sz w:val="32"/>
      <w:szCs w:val="32"/>
    </w:rPr>
  </w:style>
  <w:style w:type="paragraph" w:customStyle="1" w:styleId="5">
    <w:name w:val="Table Paragraph"/>
    <w:basedOn w:val="1"/>
    <w:uiPriority w:val="0"/>
  </w:style>
  <w:style w:type="paragraph" w:styleId="6">
    <w:name w:val="List Paragraph"/>
    <w:basedOn w:val="1"/>
    <w:qFormat/>
    <w:uiPriority w:val="0"/>
    <w:rPr>
      <w:rFonts w:ascii="Calibri" w:hAnsi="Calibri" w:eastAsia="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2020-03-10T01:59:00Z</dcterms:created>
  <dc:creator>韦伟</dc:creator>
  <cp:lastModifiedBy>韦伟</cp:lastModifiedBy>
  <dcterms:modified xsi:type="dcterms:W3CDTF">2020-03-10T02:00:10Z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