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9411C" w14:textId="17D017CC" w:rsidR="001E1884" w:rsidRPr="00713012" w:rsidRDefault="0003597B" w:rsidP="00C814F2">
      <w:pPr>
        <w:jc w:val="both"/>
        <w:rPr>
          <w:rFonts w:asciiTheme="minorEastAsia" w:eastAsiaTheme="minorEastAsia" w:hAnsiTheme="minorEastAsia"/>
          <w:noProof/>
          <w:sz w:val="36"/>
          <w:szCs w:val="36"/>
        </w:rPr>
      </w:pPr>
      <w:r>
        <w:rPr>
          <w:rFonts w:asciiTheme="minorEastAsia" w:eastAsiaTheme="minorEastAsia" w:hAnsiTheme="minorEastAsia"/>
          <w:noProof/>
          <w:sz w:val="36"/>
          <w:szCs w:val="36"/>
        </w:rPr>
        <w:pict w14:anchorId="2444EEB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36.2pt;margin-top:244.5pt;width:249.25pt;height:33.15pt;z-index:251662336;mso-width-relative:margin;mso-height-relative:margin" filled="f" stroked="f">
            <v:textbox style="mso-next-textbox:#_x0000_s1031">
              <w:txbxContent>
                <w:p w14:paraId="112D6F7A" w14:textId="3ADBDA04" w:rsidR="001E1884" w:rsidRPr="001647BA" w:rsidRDefault="0096507D" w:rsidP="001647BA">
                  <w:pP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湛江经济技术开发区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36"/>
          <w:szCs w:val="36"/>
        </w:rPr>
        <w:pict w14:anchorId="799EB3DE">
          <v:shape id="_x0000_s1037" type="#_x0000_t202" style="position:absolute;left:0;text-align:left;margin-left:734.9pt;margin-top:165.3pt;width:243.05pt;height:29.8pt;z-index:251668480;mso-width-relative:margin;mso-height-relative:margin" filled="f" stroked="f">
            <v:textbox style="mso-next-textbox:#_x0000_s1037">
              <w:txbxContent>
                <w:p w14:paraId="1ACE1C09" w14:textId="69743610" w:rsidR="001E1884" w:rsidRPr="00D949E3" w:rsidRDefault="009E2BA3" w:rsidP="00AD603D">
                  <w:pP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E2BA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湛江市交通投资集团有限公司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36"/>
          <w:szCs w:val="36"/>
        </w:rPr>
        <w:pict w14:anchorId="6DE58A03">
          <v:shape id="_x0000_s1033" type="#_x0000_t202" style="position:absolute;left:0;text-align:left;margin-left:729.5pt;margin-top:337.6pt;width:263.15pt;height:49.2pt;z-index:251664384;mso-width-relative:margin;mso-height-relative:margin" filled="f" stroked="f">
            <v:textbox style="mso-next-textbox:#_x0000_s1033">
              <w:txbxContent>
                <w:p w14:paraId="4DD9E41B" w14:textId="17301EB5" w:rsidR="001E1884" w:rsidRPr="00DD01C0" w:rsidRDefault="008B1702" w:rsidP="00DD01C0">
                  <w:pP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立交用地</w:t>
                  </w:r>
                  <w:r w:rsidR="00C64826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2.2587</w:t>
                  </w:r>
                  <w:r w:rsidR="00C64826" w:rsidRPr="00C05E23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公顷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36"/>
          <w:szCs w:val="36"/>
        </w:rPr>
        <w:pict w14:anchorId="19EC960B">
          <v:shape id="_x0000_s1032" type="#_x0000_t202" style="position:absolute;left:0;text-align:left;margin-left:731.35pt;margin-top:285.4pt;width:243.05pt;height:48.6pt;z-index:251663360;mso-width-relative:margin;mso-height-relative:margin" filled="f" stroked="f">
            <v:textbox style="mso-next-textbox:#_x0000_s1032">
              <w:txbxContent>
                <w:p w14:paraId="0AFF8EDE" w14:textId="0D40ECA8" w:rsidR="001E1884" w:rsidRPr="0012560F" w:rsidRDefault="00BA6EB3" w:rsidP="00646D47">
                  <w:pPr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A6EB3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该项目用地总规模</w:t>
                  </w:r>
                  <w:r w:rsidR="00C814F2" w:rsidRPr="00C814F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2.2587</w:t>
                  </w:r>
                  <w:r w:rsidRPr="00BA6EB3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公顷，土地利用现状情况</w:t>
                  </w:r>
                  <w:r w:rsidR="00C814F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全部为建设用地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36"/>
          <w:szCs w:val="36"/>
        </w:rPr>
        <w:pict w14:anchorId="4C8149FC">
          <v:shape id="_x0000_s1036" type="#_x0000_t202" style="position:absolute;left:0;text-align:left;margin-left:728.95pt;margin-top:197.65pt;width:257.75pt;height:43.15pt;z-index:251667456;mso-width-relative:margin;mso-height-relative:margin" filled="f" stroked="f">
            <v:textbox style="mso-next-textbox:#_x0000_s1036">
              <w:txbxContent>
                <w:p w14:paraId="06C6D43C" w14:textId="3127D691" w:rsidR="001E1884" w:rsidRPr="00022D3D" w:rsidRDefault="006A7ACA" w:rsidP="00022D3D">
                  <w:pP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A7ACA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《关于乐山路-海滨大道立交节点改造工程项目建议书的批复》（</w:t>
                  </w:r>
                  <w:proofErr w:type="gramStart"/>
                  <w:r w:rsidRPr="006A7ACA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湛发改资</w:t>
                  </w:r>
                  <w:proofErr w:type="gramEnd"/>
                  <w:r w:rsidRPr="006A7ACA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〔2021〕559号）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36"/>
          <w:szCs w:val="36"/>
        </w:rPr>
        <w:pict w14:anchorId="7D598238">
          <v:shape id="_x0000_s1039" type="#_x0000_t202" style="position:absolute;left:0;text-align:left;margin-left:290.45pt;margin-top:525.3pt;width:194.8pt;height:33.75pt;z-index:251669504;mso-width-relative:margin;mso-height-relative:margin" filled="f" stroked="f">
            <v:textbox style="mso-next-textbox:#_x0000_s1039">
              <w:txbxContent>
                <w:p w14:paraId="547C904D" w14:textId="1AC1C6EA" w:rsidR="00B519A4" w:rsidRPr="00CA32B7" w:rsidRDefault="003E1610" w:rsidP="00B519A4">
                  <w:pPr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CA32B7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湛江</w:t>
                  </w:r>
                  <w:r w:rsidR="00CA32B7" w:rsidRPr="00CA32B7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经济技术开发区国土资源局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36"/>
          <w:szCs w:val="36"/>
        </w:rPr>
        <w:pict w14:anchorId="5AD375C2">
          <v:shape id="_x0000_s1034" type="#_x0000_t202" style="position:absolute;left:0;text-align:left;margin-left:736.55pt;margin-top:127.25pt;width:243.05pt;height:33.25pt;z-index:251665408;mso-width-relative:margin;mso-height-relative:margin" filled="f" stroked="f">
            <v:textbox style="mso-next-textbox:#_x0000_s1034">
              <w:txbxContent>
                <w:p w14:paraId="77989EC7" w14:textId="25BCA223" w:rsidR="00A95B93" w:rsidRPr="00E965E1" w:rsidRDefault="00E965E1" w:rsidP="00334951">
                  <w:pPr>
                    <w:jc w:val="both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 w:rsidRPr="00E965E1">
                    <w:rPr>
                      <w:rFonts w:ascii="Times New Roman" w:hAnsi="Times New Roman" w:cs="Times New Roman"/>
                      <w:szCs w:val="21"/>
                    </w:rPr>
                    <w:t>2108-440800-04-01-884264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36"/>
          <w:szCs w:val="36"/>
        </w:rPr>
        <w:pict w14:anchorId="170017D3">
          <v:shape id="_x0000_s1030" type="#_x0000_t202" style="position:absolute;left:0;text-align:left;margin-left:735.7pt;margin-top:90.6pt;width:260.85pt;height:28.8pt;z-index:251661312;mso-width-relative:margin;mso-height-relative:margin" filled="f" stroked="f">
            <v:textbox style="mso-next-textbox:#_x0000_s1030">
              <w:txbxContent>
                <w:p w14:paraId="72523670" w14:textId="0D2D98A0" w:rsidR="001E1884" w:rsidRPr="005A7CAB" w:rsidRDefault="0096507D" w:rsidP="00AD603D">
                  <w:pP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6507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乐山路-海滨大道立交节点改造工程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36"/>
          <w:szCs w:val="36"/>
        </w:rPr>
        <w:pict w14:anchorId="0386268B">
          <v:shape id="_x0000_s1035" type="#_x0000_t202" style="position:absolute;left:0;text-align:left;margin-left:597.1pt;margin-top:391.65pt;width:374.9pt;height:117.75pt;z-index:251666432;mso-width-relative:margin;mso-height-relative:margin" filled="f" stroked="f">
            <v:textbox style="mso-next-textbox:#_x0000_s1035">
              <w:txbxContent>
                <w:p w14:paraId="2F363C68" w14:textId="67411904" w:rsidR="00C65F5A" w:rsidRDefault="00C65F5A" w:rsidP="00ED325D">
                  <w:pPr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附件：</w:t>
                  </w:r>
                  <w:r w:rsidR="004D0981" w:rsidRPr="004D098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乐山路-</w:t>
                  </w:r>
                  <w:r w:rsidR="004D0981" w:rsidRPr="004D098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海滨大道立交节点改造工程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用地预审选址要求</w:t>
                  </w:r>
                </w:p>
                <w:p w14:paraId="6E984008" w14:textId="52984128" w:rsidR="00F24F2B" w:rsidRPr="00405DB0" w:rsidRDefault="00BD6109" w:rsidP="00405DB0">
                  <w:pPr>
                    <w:ind w:left="630" w:hangingChars="300" w:hanging="630"/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附图：</w:t>
                  </w:r>
                  <w:r w:rsidR="004D0981" w:rsidRPr="004D098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乐山路-海滨大道立交节点改造工程</w:t>
                  </w:r>
                  <w:r w:rsidR="001F484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用地红线</w:t>
                  </w:r>
                  <w:r w:rsidR="000263C8" w:rsidRPr="000263C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图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36"/>
          <w:szCs w:val="36"/>
        </w:rPr>
        <w:pict w14:anchorId="58675105">
          <v:shape id="_x0000_s1040" type="#_x0000_t202" style="position:absolute;left:0;text-align:left;margin-left:290.45pt;margin-top:560.25pt;width:152.8pt;height:58.7pt;z-index:251670528;mso-height-percent:200;mso-height-percent:200;mso-width-relative:margin;mso-height-relative:margin" filled="f" stroked="f">
            <v:textbox style="mso-next-textbox:#_x0000_s1040;mso-fit-shape-to-text:t">
              <w:txbxContent>
                <w:p w14:paraId="204C6065" w14:textId="5A365916" w:rsidR="00B519A4" w:rsidRPr="00D97E37" w:rsidRDefault="00C4798F" w:rsidP="00B519A4">
                  <w:pPr>
                    <w:rPr>
                      <w:rFonts w:ascii="仿宋" w:eastAsia="仿宋" w:hAnsi="仿宋"/>
                      <w:b/>
                      <w:sz w:val="32"/>
                      <w:szCs w:val="32"/>
                    </w:rPr>
                  </w:pPr>
                  <w:r w:rsidRPr="00D97E37">
                    <w:rPr>
                      <w:rFonts w:ascii="仿宋" w:eastAsia="仿宋" w:hAnsi="仿宋" w:hint="eastAsia"/>
                      <w:b/>
                      <w:sz w:val="32"/>
                      <w:szCs w:val="32"/>
                    </w:rPr>
                    <w:t>20</w:t>
                  </w:r>
                  <w:r w:rsidR="00431D11">
                    <w:rPr>
                      <w:rFonts w:ascii="仿宋" w:eastAsia="仿宋" w:hAnsi="仿宋"/>
                      <w:b/>
                      <w:sz w:val="32"/>
                      <w:szCs w:val="32"/>
                    </w:rPr>
                    <w:t>2</w:t>
                  </w:r>
                  <w:r w:rsidR="00CA32B7">
                    <w:rPr>
                      <w:rFonts w:ascii="仿宋" w:eastAsia="仿宋" w:hAnsi="仿宋"/>
                      <w:b/>
                      <w:sz w:val="32"/>
                      <w:szCs w:val="32"/>
                    </w:rPr>
                    <w:t>2</w:t>
                  </w:r>
                  <w:r w:rsidRPr="00D97E37">
                    <w:rPr>
                      <w:rFonts w:ascii="仿宋" w:eastAsia="仿宋" w:hAnsi="仿宋" w:hint="eastAsia"/>
                      <w:b/>
                      <w:sz w:val="32"/>
                      <w:szCs w:val="32"/>
                    </w:rPr>
                    <w:t>年</w:t>
                  </w:r>
                  <w:bookmarkStart w:id="0" w:name="_GoBack"/>
                  <w:r w:rsidR="00CA32B7" w:rsidRPr="008A21AE">
                    <w:rPr>
                      <w:rFonts w:ascii="仿宋" w:eastAsia="仿宋" w:hAnsi="仿宋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  <w:r w:rsidRPr="008A21AE">
                    <w:rPr>
                      <w:rFonts w:ascii="仿宋" w:eastAsia="仿宋" w:hAnsi="仿宋" w:hint="eastAsia"/>
                      <w:b/>
                      <w:color w:val="000000" w:themeColor="text1"/>
                      <w:sz w:val="32"/>
                      <w:szCs w:val="32"/>
                    </w:rPr>
                    <w:t>月</w:t>
                  </w:r>
                  <w:r w:rsidR="008A21AE" w:rsidRPr="008A21AE">
                    <w:rPr>
                      <w:rFonts w:ascii="仿宋" w:eastAsia="仿宋" w:hAnsi="仿宋" w:hint="eastAsia"/>
                      <w:b/>
                      <w:color w:val="000000" w:themeColor="text1"/>
                      <w:sz w:val="32"/>
                      <w:szCs w:val="32"/>
                    </w:rPr>
                    <w:t>27</w:t>
                  </w:r>
                  <w:bookmarkEnd w:id="0"/>
                  <w:r w:rsidRPr="00D97E37">
                    <w:rPr>
                      <w:rFonts w:ascii="仿宋" w:eastAsia="仿宋" w:hAnsi="仿宋" w:hint="eastAsia"/>
                      <w:b/>
                      <w:sz w:val="32"/>
                      <w:szCs w:val="32"/>
                    </w:rPr>
                    <w:t>日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36"/>
          <w:szCs w:val="36"/>
        </w:rPr>
        <w:pict w14:anchorId="0E9C12F2">
          <v:shape id="_x0000_s1029" type="#_x0000_t202" style="position:absolute;left:0;text-align:left;margin-left:298.6pt;margin-top:247.25pt;width:136.2pt;height:37.4pt;z-index:251660288;mso-height-percent:200;mso-height-percent:200;mso-width-relative:margin;mso-height-relative:margin" filled="f" stroked="f">
            <v:textbox style="mso-next-textbox:#_x0000_s1029;mso-fit-shape-to-text:t">
              <w:txbxContent>
                <w:p w14:paraId="795A6CC9" w14:textId="367CE1A2" w:rsidR="001E1884" w:rsidRPr="001E1884" w:rsidRDefault="000C0750">
                  <w:pPr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</w:pPr>
                  <w:r w:rsidRPr="000C0750">
                    <w:rPr>
                      <w:rFonts w:asciiTheme="minorEastAsia" w:eastAsiaTheme="minorEastAsia" w:hAnsiTheme="minorEastAsia" w:hint="eastAsia"/>
                      <w:sz w:val="32"/>
                      <w:szCs w:val="32"/>
                    </w:rPr>
                    <w:t>4408</w:t>
                  </w:r>
                  <w:r w:rsidR="008A21AE" w:rsidRPr="008A21AE">
                    <w:rPr>
                      <w:rFonts w:asciiTheme="minorEastAsia" w:eastAsiaTheme="minorEastAsia" w:hAnsiTheme="minorEastAsia" w:hint="eastAsia"/>
                      <w:color w:val="000000" w:themeColor="text1"/>
                      <w:sz w:val="32"/>
                      <w:szCs w:val="32"/>
                    </w:rPr>
                    <w:t>00</w:t>
                  </w:r>
                  <w:r w:rsidR="001E1884" w:rsidRPr="001E1884">
                    <w:rPr>
                      <w:rFonts w:asciiTheme="minorEastAsia" w:eastAsiaTheme="minorEastAsia" w:hAnsiTheme="minorEastAsia" w:hint="eastAsia"/>
                      <w:sz w:val="32"/>
                      <w:szCs w:val="32"/>
                    </w:rPr>
                    <w:t>20</w:t>
                  </w:r>
                  <w:r w:rsidR="00713003"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w:t>2</w:t>
                  </w:r>
                  <w:r w:rsidR="00CA32B7"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  <w:t>2</w:t>
                  </w:r>
                  <w:r w:rsidR="001E1884" w:rsidRPr="001E1884">
                    <w:rPr>
                      <w:rFonts w:asciiTheme="minorEastAsia" w:eastAsiaTheme="minorEastAsia" w:hAnsiTheme="minorEastAsia" w:hint="eastAsia"/>
                      <w:sz w:val="32"/>
                      <w:szCs w:val="32"/>
                    </w:rPr>
                    <w:t>00</w:t>
                  </w:r>
                  <w:r w:rsidR="008A21AE">
                    <w:rPr>
                      <w:rFonts w:asciiTheme="minorEastAsia" w:eastAsiaTheme="minorEastAsia" w:hAnsiTheme="minorEastAsia" w:hint="eastAsia"/>
                      <w:sz w:val="32"/>
                      <w:szCs w:val="32"/>
                    </w:rPr>
                    <w:t>101</w:t>
                  </w:r>
                </w:p>
              </w:txbxContent>
            </v:textbox>
          </v:shape>
        </w:pict>
      </w:r>
      <w:r w:rsidR="001E1884">
        <w:rPr>
          <w:rFonts w:asciiTheme="minorEastAsia" w:eastAsiaTheme="minorEastAsia" w:hAnsiTheme="minorEastAsia"/>
          <w:noProof/>
          <w:sz w:val="36"/>
          <w:szCs w:val="36"/>
        </w:rPr>
        <w:drawing>
          <wp:inline distT="0" distB="0" distL="0" distR="0" wp14:anchorId="148F977F" wp14:editId="63B3A4D9">
            <wp:extent cx="13321665" cy="9367639"/>
            <wp:effectExtent l="19050" t="0" r="0" b="0"/>
            <wp:docPr id="3" name="图片 3" descr="H:\文件\用地预审和规划选址合并办理\建设项目用地预审与选址意见书模板\建设项目用地预审与选址意见书内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文件\用地预审和规划选址合并办理\建设项目用地预审与选址意见书模板\建设项目用地预审与选址意见书内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665" cy="936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1884" w:rsidRPr="00713012" w:rsidSect="001E1884">
      <w:pgSz w:w="20979" w:h="14742" w:orient="landscape"/>
      <w:pgMar w:top="0" w:right="0" w:bottom="0" w:left="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74B16" w14:textId="77777777" w:rsidR="0003597B" w:rsidRDefault="0003597B" w:rsidP="00E329B3">
      <w:pPr>
        <w:spacing w:after="0"/>
      </w:pPr>
      <w:r>
        <w:separator/>
      </w:r>
    </w:p>
  </w:endnote>
  <w:endnote w:type="continuationSeparator" w:id="0">
    <w:p w14:paraId="093525BF" w14:textId="77777777" w:rsidR="0003597B" w:rsidRDefault="0003597B" w:rsidP="00E329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2C9C2" w14:textId="77777777" w:rsidR="0003597B" w:rsidRDefault="0003597B" w:rsidP="00E329B3">
      <w:pPr>
        <w:spacing w:after="0"/>
      </w:pPr>
      <w:r>
        <w:separator/>
      </w:r>
    </w:p>
  </w:footnote>
  <w:footnote w:type="continuationSeparator" w:id="0">
    <w:p w14:paraId="3CDC5EC1" w14:textId="77777777" w:rsidR="0003597B" w:rsidRDefault="0003597B" w:rsidP="00E329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2D3D"/>
    <w:rsid w:val="00023FB8"/>
    <w:rsid w:val="000263C8"/>
    <w:rsid w:val="0003597B"/>
    <w:rsid w:val="000455A9"/>
    <w:rsid w:val="000646F6"/>
    <w:rsid w:val="00074939"/>
    <w:rsid w:val="000931A1"/>
    <w:rsid w:val="00093954"/>
    <w:rsid w:val="000B54C3"/>
    <w:rsid w:val="000C0750"/>
    <w:rsid w:val="00105311"/>
    <w:rsid w:val="00113691"/>
    <w:rsid w:val="0012560F"/>
    <w:rsid w:val="00145EFB"/>
    <w:rsid w:val="00156907"/>
    <w:rsid w:val="001638E3"/>
    <w:rsid w:val="001647BA"/>
    <w:rsid w:val="001E1884"/>
    <w:rsid w:val="001F0342"/>
    <w:rsid w:val="001F4844"/>
    <w:rsid w:val="00215920"/>
    <w:rsid w:val="00253606"/>
    <w:rsid w:val="002750EC"/>
    <w:rsid w:val="002A12FF"/>
    <w:rsid w:val="002C3109"/>
    <w:rsid w:val="002C4C75"/>
    <w:rsid w:val="002D647E"/>
    <w:rsid w:val="00301873"/>
    <w:rsid w:val="00307341"/>
    <w:rsid w:val="003155CE"/>
    <w:rsid w:val="00323B43"/>
    <w:rsid w:val="003247DD"/>
    <w:rsid w:val="00334951"/>
    <w:rsid w:val="00374DD3"/>
    <w:rsid w:val="003B1C78"/>
    <w:rsid w:val="003C041E"/>
    <w:rsid w:val="003D37D8"/>
    <w:rsid w:val="003E1610"/>
    <w:rsid w:val="003E2A7D"/>
    <w:rsid w:val="00404B01"/>
    <w:rsid w:val="00405DB0"/>
    <w:rsid w:val="00424633"/>
    <w:rsid w:val="00426133"/>
    <w:rsid w:val="00426880"/>
    <w:rsid w:val="00431D11"/>
    <w:rsid w:val="004341ED"/>
    <w:rsid w:val="004358AB"/>
    <w:rsid w:val="0044026C"/>
    <w:rsid w:val="0044331E"/>
    <w:rsid w:val="00443C3A"/>
    <w:rsid w:val="00450043"/>
    <w:rsid w:val="00466CB1"/>
    <w:rsid w:val="004754F4"/>
    <w:rsid w:val="004A1568"/>
    <w:rsid w:val="004A71C5"/>
    <w:rsid w:val="004B152F"/>
    <w:rsid w:val="004B4468"/>
    <w:rsid w:val="004C6C38"/>
    <w:rsid w:val="004C7E6D"/>
    <w:rsid w:val="004D0981"/>
    <w:rsid w:val="004D4265"/>
    <w:rsid w:val="004E1743"/>
    <w:rsid w:val="004F566F"/>
    <w:rsid w:val="0050316B"/>
    <w:rsid w:val="0052248A"/>
    <w:rsid w:val="00554E4E"/>
    <w:rsid w:val="0057601C"/>
    <w:rsid w:val="0057628C"/>
    <w:rsid w:val="00593879"/>
    <w:rsid w:val="005A7CAB"/>
    <w:rsid w:val="00632616"/>
    <w:rsid w:val="00641D48"/>
    <w:rsid w:val="00646B9D"/>
    <w:rsid w:val="00646D47"/>
    <w:rsid w:val="00653634"/>
    <w:rsid w:val="00653F41"/>
    <w:rsid w:val="006779B0"/>
    <w:rsid w:val="00683046"/>
    <w:rsid w:val="00684A25"/>
    <w:rsid w:val="006A7915"/>
    <w:rsid w:val="006A7ACA"/>
    <w:rsid w:val="006B3E0E"/>
    <w:rsid w:val="006D7E6B"/>
    <w:rsid w:val="006E1542"/>
    <w:rsid w:val="007064C6"/>
    <w:rsid w:val="00713003"/>
    <w:rsid w:val="00713012"/>
    <w:rsid w:val="00726537"/>
    <w:rsid w:val="00754D86"/>
    <w:rsid w:val="00761E59"/>
    <w:rsid w:val="00781456"/>
    <w:rsid w:val="00786DCF"/>
    <w:rsid w:val="007927B5"/>
    <w:rsid w:val="007F1E6B"/>
    <w:rsid w:val="007F2D3A"/>
    <w:rsid w:val="008018D5"/>
    <w:rsid w:val="00807848"/>
    <w:rsid w:val="00825DFB"/>
    <w:rsid w:val="00850FA2"/>
    <w:rsid w:val="008764FA"/>
    <w:rsid w:val="008913C0"/>
    <w:rsid w:val="008A21AE"/>
    <w:rsid w:val="008B1702"/>
    <w:rsid w:val="008B3EE2"/>
    <w:rsid w:val="008B7726"/>
    <w:rsid w:val="008E4CAF"/>
    <w:rsid w:val="0090690D"/>
    <w:rsid w:val="0092118F"/>
    <w:rsid w:val="009628A0"/>
    <w:rsid w:val="0096507D"/>
    <w:rsid w:val="0099218D"/>
    <w:rsid w:val="009B0466"/>
    <w:rsid w:val="009D664F"/>
    <w:rsid w:val="009E2BA3"/>
    <w:rsid w:val="00A12C33"/>
    <w:rsid w:val="00A1313E"/>
    <w:rsid w:val="00A23868"/>
    <w:rsid w:val="00A23FBB"/>
    <w:rsid w:val="00A6160C"/>
    <w:rsid w:val="00A85BE8"/>
    <w:rsid w:val="00A95B93"/>
    <w:rsid w:val="00AC4A9B"/>
    <w:rsid w:val="00AD603D"/>
    <w:rsid w:val="00AF4EF0"/>
    <w:rsid w:val="00B11140"/>
    <w:rsid w:val="00B11EC2"/>
    <w:rsid w:val="00B17B44"/>
    <w:rsid w:val="00B3396C"/>
    <w:rsid w:val="00B519A4"/>
    <w:rsid w:val="00B5351B"/>
    <w:rsid w:val="00B77066"/>
    <w:rsid w:val="00B87416"/>
    <w:rsid w:val="00BA6EB3"/>
    <w:rsid w:val="00BB377E"/>
    <w:rsid w:val="00BD6109"/>
    <w:rsid w:val="00BE7F8E"/>
    <w:rsid w:val="00C01552"/>
    <w:rsid w:val="00C05E23"/>
    <w:rsid w:val="00C20BE8"/>
    <w:rsid w:val="00C24E1E"/>
    <w:rsid w:val="00C30F25"/>
    <w:rsid w:val="00C44FBA"/>
    <w:rsid w:val="00C4798F"/>
    <w:rsid w:val="00C64826"/>
    <w:rsid w:val="00C65F5A"/>
    <w:rsid w:val="00C814F2"/>
    <w:rsid w:val="00C83BF4"/>
    <w:rsid w:val="00C83C54"/>
    <w:rsid w:val="00CA32B7"/>
    <w:rsid w:val="00CC50C9"/>
    <w:rsid w:val="00CF5621"/>
    <w:rsid w:val="00D13D8F"/>
    <w:rsid w:val="00D159A9"/>
    <w:rsid w:val="00D31D50"/>
    <w:rsid w:val="00D33DA6"/>
    <w:rsid w:val="00D5227F"/>
    <w:rsid w:val="00D5643A"/>
    <w:rsid w:val="00D652EF"/>
    <w:rsid w:val="00D82C5F"/>
    <w:rsid w:val="00D949E3"/>
    <w:rsid w:val="00D97E37"/>
    <w:rsid w:val="00DA4BCC"/>
    <w:rsid w:val="00DB456A"/>
    <w:rsid w:val="00DD01C0"/>
    <w:rsid w:val="00DD63AD"/>
    <w:rsid w:val="00DF7D35"/>
    <w:rsid w:val="00E01B36"/>
    <w:rsid w:val="00E10CA7"/>
    <w:rsid w:val="00E16A5D"/>
    <w:rsid w:val="00E300E2"/>
    <w:rsid w:val="00E329B3"/>
    <w:rsid w:val="00E5199E"/>
    <w:rsid w:val="00E76228"/>
    <w:rsid w:val="00E93CAF"/>
    <w:rsid w:val="00E965E1"/>
    <w:rsid w:val="00ED1233"/>
    <w:rsid w:val="00ED325D"/>
    <w:rsid w:val="00F22B3D"/>
    <w:rsid w:val="00F24180"/>
    <w:rsid w:val="00F24F2B"/>
    <w:rsid w:val="00F60517"/>
    <w:rsid w:val="00F67A85"/>
    <w:rsid w:val="00F71BB4"/>
    <w:rsid w:val="00F87B03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CB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301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3012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29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29B3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329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329B3"/>
    <w:rPr>
      <w:rFonts w:ascii="Tahoma" w:hAnsi="Tahoma"/>
      <w:sz w:val="18"/>
      <w:szCs w:val="18"/>
    </w:rPr>
  </w:style>
  <w:style w:type="paragraph" w:customStyle="1" w:styleId="ParaCharCharCharChar">
    <w:name w:val="默认段落字体 Para Char Char Char Char"/>
    <w:basedOn w:val="a"/>
    <w:rsid w:val="00022D3D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</cp:lastModifiedBy>
  <cp:revision>255</cp:revision>
  <cp:lastPrinted>2019-11-15T07:35:00Z</cp:lastPrinted>
  <dcterms:created xsi:type="dcterms:W3CDTF">2008-09-11T17:20:00Z</dcterms:created>
  <dcterms:modified xsi:type="dcterms:W3CDTF">2022-01-26T09:41:00Z</dcterms:modified>
</cp:coreProperties>
</file>