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s>
        <w:jc w:val="center"/>
        <w:rPr>
          <w:rFonts w:ascii="仿宋_GB2312" w:hAnsi="宋体" w:cs="宋体"/>
          <w:b/>
          <w:sz w:val="28"/>
          <w:szCs w:val="28"/>
        </w:rPr>
      </w:pPr>
    </w:p>
    <w:p>
      <w:pPr>
        <w:tabs>
          <w:tab w:val="left" w:pos="1800"/>
        </w:tabs>
        <w:jc w:val="center"/>
        <w:rPr>
          <w:rFonts w:ascii="仿宋_GB2312" w:hAnsi="宋体" w:cs="宋体"/>
          <w:b/>
          <w:sz w:val="28"/>
          <w:szCs w:val="28"/>
        </w:rPr>
      </w:pPr>
    </w:p>
    <w:p>
      <w:pPr>
        <w:tabs>
          <w:tab w:val="left" w:pos="1800"/>
        </w:tabs>
        <w:jc w:val="center"/>
        <w:rPr>
          <w:rFonts w:ascii="仿宋_GB2312" w:hAnsi="宋体" w:cs="宋体"/>
          <w:b/>
          <w:sz w:val="28"/>
          <w:szCs w:val="28"/>
        </w:rPr>
      </w:pPr>
    </w:p>
    <w:p>
      <w:pPr>
        <w:tabs>
          <w:tab w:val="left" w:pos="1800"/>
        </w:tabs>
        <w:rPr>
          <w:rFonts w:ascii="仿宋_GB2312" w:hAnsi="宋体" w:cs="宋体"/>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before="465" w:line="560" w:lineRule="exact"/>
        <w:ind w:left="0" w:leftChars="0" w:right="0" w:rightChars="0" w:firstLine="0" w:firstLineChars="0"/>
        <w:jc w:val="center"/>
        <w:textAlignment w:val="auto"/>
        <w:outlineLvl w:val="2"/>
        <w:rPr>
          <w:rFonts w:hint="eastAsia" w:ascii="仿宋" w:hAnsi="仿宋" w:eastAsia="仿宋"/>
          <w:b w:val="0"/>
          <w:bCs w:val="0"/>
          <w:sz w:val="32"/>
          <w:szCs w:val="32"/>
        </w:rPr>
      </w:pPr>
      <w:r>
        <w:rPr>
          <w:rFonts w:hint="eastAsia" w:ascii="仿宋" w:hAnsi="仿宋" w:eastAsia="仿宋"/>
          <w:b w:val="0"/>
          <w:bCs w:val="0"/>
          <w:sz w:val="32"/>
          <w:szCs w:val="32"/>
        </w:rPr>
        <w:t>湛开食药监稽〔2017〕</w:t>
      </w:r>
      <w:r>
        <w:rPr>
          <w:rFonts w:hint="eastAsia" w:ascii="仿宋" w:hAnsi="仿宋" w:eastAsia="仿宋"/>
          <w:b w:val="0"/>
          <w:bCs w:val="0"/>
          <w:sz w:val="32"/>
          <w:szCs w:val="32"/>
          <w:lang w:val="en-US" w:eastAsia="zh-CN"/>
        </w:rPr>
        <w:t>1</w:t>
      </w:r>
      <w:r>
        <w:rPr>
          <w:rFonts w:hint="eastAsia" w:ascii="仿宋" w:hAnsi="仿宋" w:eastAsia="仿宋"/>
          <w:b w:val="0"/>
          <w:bCs w:val="0"/>
          <w:sz w:val="32"/>
          <w:szCs w:val="32"/>
        </w:rPr>
        <w:t>号</w:t>
      </w:r>
      <w:bookmarkStart w:id="2" w:name="_GoBack"/>
      <w:bookmarkEnd w:id="2"/>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关于组织开展应对禽流感等重大疫情、</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中药材（中药饮片）专项抽样工作</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湛江开发区实施方案</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仿宋" w:hAnsi="仿宋" w:eastAsia="仿宋" w:cs="Times New Roman"/>
          <w:kern w:val="2"/>
          <w:sz w:val="32"/>
          <w:szCs w:val="32"/>
        </w:rPr>
      </w:pPr>
      <w:r>
        <w:rPr>
          <w:rFonts w:hint="eastAsia" w:ascii="仿宋" w:hAnsi="仿宋" w:eastAsia="仿宋" w:cs="Times New Roman"/>
          <w:kern w:val="2"/>
          <w:sz w:val="32"/>
          <w:szCs w:val="32"/>
        </w:rPr>
        <w:t>为做好</w:t>
      </w:r>
      <w:r>
        <w:rPr>
          <w:rFonts w:ascii="仿宋" w:hAnsi="仿宋" w:eastAsia="仿宋" w:cs="Times New Roman"/>
          <w:kern w:val="2"/>
          <w:sz w:val="32"/>
          <w:szCs w:val="32"/>
        </w:rPr>
        <w:t>2017</w:t>
      </w:r>
      <w:r>
        <w:rPr>
          <w:rFonts w:hint="eastAsia" w:ascii="仿宋" w:hAnsi="仿宋" w:eastAsia="仿宋" w:cs="Times New Roman"/>
          <w:kern w:val="2"/>
          <w:sz w:val="32"/>
          <w:szCs w:val="32"/>
        </w:rPr>
        <w:t>年度药品专项抽验工作，根据省局办公室《关于印发〈</w:t>
      </w:r>
      <w:r>
        <w:rPr>
          <w:rFonts w:ascii="仿宋" w:hAnsi="仿宋" w:eastAsia="仿宋" w:cs="Times New Roman"/>
          <w:kern w:val="2"/>
          <w:sz w:val="32"/>
          <w:szCs w:val="32"/>
        </w:rPr>
        <w:t>2017</w:t>
      </w:r>
      <w:r>
        <w:rPr>
          <w:rFonts w:hint="eastAsia" w:ascii="仿宋" w:hAnsi="仿宋" w:eastAsia="仿宋" w:cs="Times New Roman"/>
          <w:kern w:val="2"/>
          <w:sz w:val="32"/>
          <w:szCs w:val="32"/>
        </w:rPr>
        <w:t>年广东省药品抽验工作计划〉的通知》（食药监办稽〔</w:t>
      </w:r>
      <w:r>
        <w:rPr>
          <w:rFonts w:ascii="仿宋" w:hAnsi="仿宋" w:eastAsia="仿宋" w:cs="Times New Roman"/>
          <w:kern w:val="2"/>
          <w:sz w:val="32"/>
          <w:szCs w:val="32"/>
        </w:rPr>
        <w:t>2017</w:t>
      </w:r>
      <w:r>
        <w:rPr>
          <w:rFonts w:hint="eastAsia" w:ascii="仿宋" w:hAnsi="仿宋" w:eastAsia="仿宋" w:cs="Times New Roman"/>
          <w:kern w:val="2"/>
          <w:sz w:val="32"/>
          <w:szCs w:val="32"/>
        </w:rPr>
        <w:t>〕</w:t>
      </w:r>
      <w:r>
        <w:rPr>
          <w:rFonts w:ascii="仿宋" w:hAnsi="仿宋" w:eastAsia="仿宋" w:cs="Times New Roman"/>
          <w:kern w:val="2"/>
          <w:sz w:val="32"/>
          <w:szCs w:val="32"/>
        </w:rPr>
        <w:t>91</w:t>
      </w:r>
      <w:r>
        <w:rPr>
          <w:rFonts w:hint="eastAsia" w:ascii="仿宋" w:hAnsi="仿宋" w:eastAsia="仿宋" w:cs="Times New Roman"/>
          <w:kern w:val="2"/>
          <w:sz w:val="32"/>
          <w:szCs w:val="32"/>
        </w:rPr>
        <w:t>号）、《关于组织开展应对禽流感等重大疫情、中药材（中药饮片）专项抽样工作的通知》（食药监办稽〔</w:t>
      </w:r>
      <w:r>
        <w:rPr>
          <w:rFonts w:ascii="仿宋" w:hAnsi="仿宋" w:eastAsia="仿宋" w:cs="Times New Roman"/>
          <w:kern w:val="2"/>
          <w:sz w:val="32"/>
          <w:szCs w:val="32"/>
        </w:rPr>
        <w:t>2017</w:t>
      </w:r>
      <w:r>
        <w:rPr>
          <w:rFonts w:hint="eastAsia" w:ascii="仿宋" w:hAnsi="仿宋" w:eastAsia="仿宋" w:cs="Times New Roman"/>
          <w:kern w:val="2"/>
          <w:sz w:val="32"/>
          <w:szCs w:val="32"/>
        </w:rPr>
        <w:t>〕202号）的要求，结合我区实际情况，制定了关于组织开展应对禽流感等重大疫情、中药材（中药饮片）专项抽样工作湛江开发区实施方案。</w:t>
      </w:r>
    </w:p>
    <w:p>
      <w:pPr>
        <w:tabs>
          <w:tab w:val="left" w:pos="4700"/>
        </w:tabs>
        <w:spacing w:line="400" w:lineRule="exact"/>
        <w:rPr>
          <w:rFonts w:ascii="仿宋" w:hAnsi="仿宋" w:eastAsia="仿宋" w:cs="Times New Roman"/>
          <w:kern w:val="2"/>
          <w:sz w:val="32"/>
          <w:szCs w:val="32"/>
        </w:rPr>
      </w:pPr>
    </w:p>
    <w:p>
      <w:pPr>
        <w:tabs>
          <w:tab w:val="left" w:pos="4700"/>
        </w:tabs>
        <w:spacing w:line="400" w:lineRule="exact"/>
        <w:rPr>
          <w:rFonts w:ascii="仿宋" w:hAnsi="仿宋" w:eastAsia="仿宋" w:cs="Times New Roman"/>
          <w:kern w:val="2"/>
          <w:sz w:val="32"/>
          <w:szCs w:val="32"/>
        </w:rPr>
      </w:pPr>
    </w:p>
    <w:p>
      <w:pPr>
        <w:tabs>
          <w:tab w:val="left" w:pos="4700"/>
        </w:tabs>
        <w:spacing w:line="400" w:lineRule="exact"/>
        <w:rPr>
          <w:rFonts w:ascii="仿宋" w:hAnsi="仿宋" w:eastAsia="仿宋" w:cs="Times New Roman"/>
          <w:kern w:val="2"/>
          <w:sz w:val="32"/>
          <w:szCs w:val="32"/>
        </w:rPr>
      </w:pPr>
    </w:p>
    <w:p>
      <w:pPr>
        <w:tabs>
          <w:tab w:val="left" w:pos="4700"/>
        </w:tabs>
        <w:spacing w:line="400" w:lineRule="exact"/>
        <w:ind w:firstLine="2240" w:firstLineChars="700"/>
        <w:rPr>
          <w:rFonts w:ascii="仿宋" w:hAnsi="仿宋" w:eastAsia="仿宋" w:cs="Times New Roman"/>
          <w:kern w:val="2"/>
          <w:sz w:val="32"/>
          <w:szCs w:val="32"/>
        </w:rPr>
      </w:pPr>
      <w:r>
        <w:rPr>
          <w:rFonts w:hint="eastAsia" w:ascii="仿宋" w:hAnsi="仿宋" w:eastAsia="仿宋" w:cs="Times New Roman"/>
          <w:kern w:val="2"/>
          <w:sz w:val="32"/>
          <w:szCs w:val="32"/>
        </w:rPr>
        <w:t>湛江经济技术开发区食品药品监督管理局</w:t>
      </w:r>
    </w:p>
    <w:p>
      <w:pPr>
        <w:spacing w:line="400" w:lineRule="exact"/>
        <w:ind w:firstLine="4000" w:firstLineChars="1250"/>
        <w:rPr>
          <w:rFonts w:ascii="华文仿宋" w:hAnsi="华文仿宋" w:eastAsia="华文仿宋" w:cs="Times New Roman"/>
          <w:kern w:val="2"/>
          <w:sz w:val="32"/>
          <w:szCs w:val="32"/>
        </w:rPr>
      </w:pPr>
      <w:r>
        <w:rPr>
          <w:rFonts w:ascii="仿宋" w:hAnsi="仿宋" w:eastAsia="仿宋" w:cs="Times New Roman"/>
          <w:kern w:val="2"/>
          <w:sz w:val="32"/>
          <w:szCs w:val="32"/>
        </w:rPr>
        <w:t>2017</w:t>
      </w:r>
      <w:r>
        <w:rPr>
          <w:rFonts w:hint="eastAsia" w:ascii="仿宋" w:hAnsi="仿宋" w:eastAsia="仿宋" w:cs="Times New Roman"/>
          <w:kern w:val="2"/>
          <w:sz w:val="32"/>
          <w:szCs w:val="32"/>
        </w:rPr>
        <w:t>年5月2日</w:t>
      </w:r>
    </w:p>
    <w:p>
      <w:pPr>
        <w:ind w:firstLine="640" w:firstLineChars="200"/>
        <w:jc w:val="center"/>
        <w:rPr>
          <w:rFonts w:ascii="仿宋_GB2312" w:eastAsia="仿宋_GB2312" w:cs="Times New Roman"/>
          <w:sz w:val="32"/>
          <w:szCs w:val="32"/>
        </w:rPr>
      </w:pPr>
    </w:p>
    <w:p>
      <w:pPr>
        <w:rPr>
          <w:rFonts w:ascii="仿宋_GB2312" w:hAnsi="仿宋" w:eastAsia="仿宋" w:cs="Times New Roman"/>
          <w:b/>
          <w:kern w:val="2"/>
          <w:sz w:val="44"/>
          <w:szCs w:val="44"/>
        </w:rPr>
      </w:pP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关于组织开展应对禽流感等重大疫情、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中药材（中药饮片）专项抽样工作</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湛江开发区实施方案</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根据省局《关于组织开展应对禽流感等重大疫情、中药材（中药饮片）专项抽样工作的通知》（食药监办稽〔</w:t>
      </w:r>
      <w:r>
        <w:rPr>
          <w:rFonts w:ascii="仿宋" w:hAnsi="仿宋" w:eastAsia="仿宋" w:cs="Times New Roman"/>
          <w:sz w:val="32"/>
          <w:szCs w:val="32"/>
        </w:rPr>
        <w:t>2017</w:t>
      </w:r>
      <w:r>
        <w:rPr>
          <w:rFonts w:hint="eastAsia" w:ascii="仿宋" w:hAnsi="仿宋" w:eastAsia="仿宋" w:cs="Times New Roman"/>
          <w:sz w:val="32"/>
          <w:szCs w:val="32"/>
        </w:rPr>
        <w:t>〕202号）的要求：</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ascii="仿宋" w:hAnsi="仿宋" w:eastAsia="仿宋" w:cs="黑体"/>
          <w:b/>
          <w:sz w:val="32"/>
          <w:szCs w:val="32"/>
        </w:rPr>
      </w:pPr>
      <w:r>
        <w:rPr>
          <w:rFonts w:hint="eastAsia" w:ascii="仿宋" w:hAnsi="仿宋" w:eastAsia="仿宋" w:cs="黑体"/>
          <w:b/>
          <w:sz w:val="32"/>
          <w:szCs w:val="32"/>
        </w:rPr>
        <w:t xml:space="preserve">专项抽检品种 </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 xml:space="preserve">    (一) 应对禽流感等重大疫情专项抽检品种（24个）</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 xml:space="preserve"> 1、抗病毒类药品：奥司他韦、帕拉米韦、扎那米韦、利巴韦林、病毒唑、阿昔洛韦、聚肌胞苷酸、吗啉胍、病毒灵。</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 xml:space="preserve"> 2、抗生素类药品：阿莫西林、头孢唑啉钠、头孢噻肟钠、诺氟沙星、庆大霉素、阿奇霉素。</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 xml:space="preserve"> 3、中成药类药品：疏风解毒胶囊、连花清瘟胶囊、金莲清热泡腾片、痰热清注射液、喜炎平注射液、热毒宁注射液、血必净注射液、参麦注射液、参附注射液。</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（二）中药材（中药饮片）专项抽检品种（36个）</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 xml:space="preserve"> 1、涉嫌掺假掺杂品种：谷精草、白花蛇舌草、骨碎补、五加皮、酸枣仁、川贝母、金银花、半夏、大黄、乌梢蛇、蕲蛇、龟板、佛手。</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 xml:space="preserve"> 2、涉嫌非法增重品种：地龙、没药、海金沙、土鳖虫、猪苓。</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 xml:space="preserve"> 3、涉嫌非法染色品种：菟丝子、蒲黄、红花、枸杞子、栀子、血竭。</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 xml:space="preserve"> 4、涉嫌使用二氧化硫过量熏蒸品种：天冬、百合、菊花、银杏、贝母、山药、天麻、白芷、白芍。</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 xml:space="preserve"> 5、涉嫌非法添加松香酸品种：沉香、没药、乳香。</w:t>
      </w:r>
    </w:p>
    <w:p>
      <w:pPr>
        <w:keepNext w:val="0"/>
        <w:keepLines w:val="0"/>
        <w:pageBreakBefore w:val="0"/>
        <w:kinsoku/>
        <w:wordWrap/>
        <w:overflowPunct/>
        <w:topLinePunct w:val="0"/>
        <w:autoSpaceDE/>
        <w:autoSpaceDN/>
        <w:bidi w:val="0"/>
        <w:spacing w:after="0" w:line="560" w:lineRule="exact"/>
        <w:ind w:left="0" w:leftChars="0" w:right="0" w:rightChars="0" w:firstLine="643" w:firstLineChars="200"/>
        <w:jc w:val="both"/>
        <w:textAlignment w:val="auto"/>
        <w:outlineLvl w:val="9"/>
        <w:rPr>
          <w:rFonts w:ascii="仿宋" w:hAnsi="仿宋" w:eastAsia="仿宋" w:cs="黑体"/>
          <w:b/>
          <w:sz w:val="32"/>
          <w:szCs w:val="32"/>
        </w:rPr>
      </w:pPr>
      <w:r>
        <w:rPr>
          <w:rFonts w:hint="eastAsia" w:ascii="仿宋" w:hAnsi="仿宋" w:eastAsia="仿宋" w:cs="黑体"/>
          <w:b/>
          <w:sz w:val="32"/>
          <w:szCs w:val="32"/>
        </w:rPr>
        <w:t xml:space="preserve"> 二、专项抽检批次</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 xml:space="preserve"> 1、应对禽流感等重大疫情专项抽检工作计划安排中，湛江市局要求抽检24批，我局抽取抗病毒类药品、抗生素类药品、中成药类药品其中的两类，每类各抽取1个批次，共抽取2个批次。</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 xml:space="preserve"> 2、</w:t>
      </w:r>
      <w:bookmarkStart w:id="0" w:name="OLE_LINK1"/>
      <w:bookmarkStart w:id="1" w:name="OLE_LINK2"/>
      <w:r>
        <w:rPr>
          <w:rFonts w:hint="eastAsia" w:ascii="仿宋" w:hAnsi="仿宋" w:eastAsia="仿宋" w:cs="Times New Roman"/>
          <w:sz w:val="32"/>
          <w:szCs w:val="32"/>
        </w:rPr>
        <w:t>中药材（中药饮片）</w:t>
      </w:r>
      <w:bookmarkEnd w:id="0"/>
      <w:bookmarkEnd w:id="1"/>
      <w:r>
        <w:rPr>
          <w:rFonts w:hint="eastAsia" w:ascii="仿宋" w:hAnsi="仿宋" w:eastAsia="仿宋" w:cs="Times New Roman"/>
          <w:sz w:val="32"/>
          <w:szCs w:val="32"/>
        </w:rPr>
        <w:t>专项抽检工作计划安排中，湛江市局要求抽检36批，我局抽取5类中药饮片中的3类，每类各抽取1个批次，共抽取3个批次。</w:t>
      </w:r>
    </w:p>
    <w:p>
      <w:pPr>
        <w:keepNext w:val="0"/>
        <w:keepLines w:val="0"/>
        <w:pageBreakBefore w:val="0"/>
        <w:kinsoku/>
        <w:wordWrap/>
        <w:overflowPunct/>
        <w:topLinePunct w:val="0"/>
        <w:autoSpaceDE/>
        <w:autoSpaceDN/>
        <w:bidi w:val="0"/>
        <w:spacing w:after="0" w:line="560" w:lineRule="exact"/>
        <w:ind w:left="0" w:leftChars="0" w:right="0" w:rightChars="0" w:firstLine="643" w:firstLineChars="200"/>
        <w:jc w:val="both"/>
        <w:textAlignment w:val="auto"/>
        <w:outlineLvl w:val="9"/>
        <w:rPr>
          <w:rFonts w:ascii="仿宋" w:hAnsi="仿宋" w:eastAsia="仿宋" w:cs="黑体"/>
          <w:b/>
          <w:sz w:val="32"/>
          <w:szCs w:val="32"/>
        </w:rPr>
      </w:pPr>
      <w:r>
        <w:rPr>
          <w:rFonts w:hint="eastAsia" w:ascii="仿宋" w:hAnsi="仿宋" w:eastAsia="仿宋" w:cs="黑体"/>
          <w:b/>
          <w:sz w:val="32"/>
          <w:szCs w:val="32"/>
        </w:rPr>
        <w:t xml:space="preserve"> 三、专项抽样时间 </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应对禽流感等重大疫情、中药材（中药饮片）专项抽样工作从4月中旬开始，5月10日前完成。</w:t>
      </w:r>
    </w:p>
    <w:p>
      <w:pPr>
        <w:keepNext w:val="0"/>
        <w:keepLines w:val="0"/>
        <w:pageBreakBefore w:val="0"/>
        <w:kinsoku/>
        <w:wordWrap/>
        <w:overflowPunct/>
        <w:topLinePunct w:val="0"/>
        <w:autoSpaceDE/>
        <w:autoSpaceDN/>
        <w:bidi w:val="0"/>
        <w:spacing w:after="0" w:line="560" w:lineRule="exact"/>
        <w:ind w:left="0" w:leftChars="0" w:right="0" w:rightChars="0" w:firstLine="643" w:firstLineChars="200"/>
        <w:jc w:val="both"/>
        <w:textAlignment w:val="auto"/>
        <w:outlineLvl w:val="9"/>
        <w:rPr>
          <w:rFonts w:ascii="仿宋" w:hAnsi="仿宋" w:eastAsia="仿宋" w:cs="Times New Roman"/>
          <w:b/>
          <w:sz w:val="32"/>
          <w:szCs w:val="32"/>
        </w:rPr>
      </w:pPr>
      <w:r>
        <w:rPr>
          <w:rFonts w:hint="eastAsia" w:ascii="仿宋" w:hAnsi="仿宋" w:eastAsia="仿宋" w:cs="黑体"/>
          <w:b/>
          <w:sz w:val="32"/>
          <w:szCs w:val="32"/>
        </w:rPr>
        <w:t>四、专项抽检要求</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宋体" w:hAnsi="宋体" w:eastAsia="宋体" w:cs="Times New Roman"/>
          <w:sz w:val="32"/>
          <w:szCs w:val="32"/>
        </w:rPr>
        <w:t xml:space="preserve"> </w:t>
      </w:r>
      <w:r>
        <w:rPr>
          <w:rFonts w:hint="eastAsia" w:ascii="仿宋" w:hAnsi="仿宋" w:eastAsia="仿宋" w:cs="Times New Roman"/>
          <w:sz w:val="32"/>
          <w:szCs w:val="32"/>
        </w:rPr>
        <w:t>1、应对禽流感等重大疫情药品专项抽检根据全省药品流通电子监管系统选择疾病预防控制机构，药品生产、批发企业，零售药店和医疗机构进行抽样，此次专项抽验要求3类药品都要覆盖，剂型不限。</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2、中药材（中药饮片）专项抽检由各抽样单位根据事权划分原则，在药品生产、批发企业，零售药店和医疗机构进行抽样。抽样时应根据各品种具体情况进行针对性抽样，重点抽取标示外省中药饮片厂生产的饮片。</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3、两个专项抽检所抽药品均按2017年广东省药品抽检计划要求组织检验。检验机构对专项抽检样品要优先安排，在规定时限内完成。</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仿宋" w:hAnsi="仿宋" w:eastAsia="仿宋" w:cs="Times New Roman"/>
          <w:sz w:val="32"/>
          <w:szCs w:val="32"/>
        </w:rPr>
      </w:pPr>
      <w:r>
        <w:rPr>
          <w:rFonts w:hint="eastAsia" w:ascii="仿宋" w:hAnsi="仿宋" w:eastAsia="仿宋" w:cs="Times New Roman"/>
          <w:sz w:val="32"/>
          <w:szCs w:val="32"/>
        </w:rPr>
        <w:t>4、在线抽样凭证中的抽样类别，请选择“应对禽流感等重大疫情药品专项抽验”选项。</w:t>
      </w:r>
    </w:p>
    <w:p>
      <w:pPr>
        <w:keepNext w:val="0"/>
        <w:keepLines w:val="0"/>
        <w:pageBreakBefore w:val="0"/>
        <w:kinsoku/>
        <w:wordWrap/>
        <w:overflowPunct/>
        <w:topLinePunct w:val="0"/>
        <w:autoSpaceDE/>
        <w:autoSpaceDN/>
        <w:bidi w:val="0"/>
        <w:spacing w:after="0" w:line="560" w:lineRule="exact"/>
        <w:ind w:left="0" w:leftChars="0" w:right="0" w:rightChars="0" w:firstLine="640" w:firstLineChars="200"/>
        <w:jc w:val="both"/>
        <w:textAlignment w:val="auto"/>
        <w:outlineLvl w:val="9"/>
        <w:rPr>
          <w:rFonts w:ascii="宋体" w:hAnsi="宋体" w:eastAsia="宋体" w:cs="Times New Roman"/>
          <w:color w:val="000000" w:themeColor="text1"/>
          <w:sz w:val="32"/>
          <w:szCs w:val="32"/>
        </w:rPr>
      </w:pPr>
      <w:r>
        <w:rPr>
          <w:rFonts w:hint="eastAsia" w:ascii="仿宋" w:hAnsi="仿宋" w:eastAsia="仿宋" w:cs="Times New Roman"/>
          <w:color w:val="000000" w:themeColor="text1"/>
          <w:sz w:val="32"/>
          <w:szCs w:val="32"/>
        </w:rPr>
        <w:t>应对禽流感等重大疫情、中药材（中药饮片）专项抽检情况（分专项写总结）应于7月18日前书面报告市局稽查局。</w:t>
      </w:r>
    </w:p>
    <w:p>
      <w:pPr>
        <w:ind w:firstLine="480" w:firstLineChars="150"/>
        <w:rPr>
          <w:rFonts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rPr>
          <w:rFonts w:hint="eastAsia" w:ascii="华文仿宋" w:hAnsi="华文仿宋" w:eastAsia="华文仿宋" w:cs="Times New Roman"/>
          <w:sz w:val="32"/>
          <w:szCs w:val="32"/>
        </w:rPr>
      </w:pPr>
    </w:p>
    <w:p>
      <w:pPr>
        <w:rPr>
          <w:rFonts w:hint="eastAsia" w:ascii="华文仿宋" w:hAnsi="华文仿宋" w:eastAsia="华文仿宋" w:cs="Times New Roman"/>
          <w:sz w:val="32"/>
          <w:szCs w:val="32"/>
        </w:rPr>
      </w:pPr>
    </w:p>
    <w:p>
      <w:pPr>
        <w:rPr>
          <w:rFonts w:hint="eastAsia" w:ascii="华文仿宋" w:hAnsi="华文仿宋" w:eastAsia="华文仿宋" w:cs="Times New Roman"/>
          <w:sz w:val="32"/>
          <w:szCs w:val="32"/>
        </w:rPr>
      </w:pPr>
    </w:p>
    <w:p>
      <w:pPr>
        <w:ind w:firstLine="480" w:firstLineChars="150"/>
        <w:rPr>
          <w:rFonts w:hint="eastAsia" w:ascii="华文仿宋" w:hAnsi="华文仿宋" w:eastAsia="华文仿宋" w:cs="Times New Roman"/>
          <w:sz w:val="32"/>
          <w:szCs w:val="32"/>
        </w:rPr>
      </w:pPr>
    </w:p>
    <w:p>
      <w:pPr>
        <w:rPr>
          <w:rFonts w:hint="eastAsia" w:ascii="仿宋" w:hAnsi="仿宋" w:eastAsia="仿宋" w:cs="宋体"/>
          <w:color w:val="000000"/>
          <w:kern w:val="0"/>
          <w:sz w:val="10"/>
          <w:szCs w:val="10"/>
        </w:rPr>
      </w:pPr>
      <w:r>
        <w:rPr>
          <w:rFonts w:hint="eastAsia" w:ascii="仿宋" w:hAnsi="仿宋" w:eastAsia="仿宋"/>
          <w:sz w:val="30"/>
          <w:szCs w:val="30"/>
          <w:lang w:val="zh-CN" w:eastAsia="zh-CN"/>
        </w:rPr>
        <w:pict>
          <v:line id="_x0000_s1027" o:spid="_x0000_s1027" o:spt="20" style="position:absolute;left:0pt;flip:y;margin-left:0pt;margin-top:12pt;height:0.7pt;width:424.5pt;z-index:251658240;mso-width-relative:page;mso-height-relative:page;" filled="f" stroked="t" coordsize="21600,21600">
            <v:path arrowok="t"/>
            <v:fill on="f" focussize="0,0"/>
            <v:stroke weight="1pt" color="#000000"/>
            <v:imagedata o:title=""/>
            <o:lock v:ext="edit" aspectratio="f"/>
          </v:line>
        </w:pict>
      </w:r>
    </w:p>
    <w:p>
      <w:pPr>
        <w:tabs>
          <w:tab w:val="left" w:pos="3450"/>
        </w:tabs>
        <w:ind w:firstLine="300" w:firstLineChars="100"/>
        <w:jc w:val="both"/>
        <w:rPr>
          <w:rFonts w:ascii="华文仿宋" w:hAnsi="华文仿宋" w:eastAsia="华文仿宋" w:cs="Times New Roman"/>
          <w:sz w:val="32"/>
          <w:szCs w:val="32"/>
        </w:rPr>
      </w:pPr>
      <w:r>
        <w:rPr>
          <w:rFonts w:hint="eastAsia" w:ascii="仿宋" w:hAnsi="仿宋" w:eastAsia="仿宋"/>
          <w:sz w:val="30"/>
          <w:szCs w:val="30"/>
          <w:lang w:val="zh-CN" w:eastAsia="zh-CN"/>
        </w:rPr>
        <w:pict>
          <v:line id="_x0000_s1026" o:spid="_x0000_s1026" o:spt="20" style="position:absolute;left:0pt;margin-left:2.25pt;margin-top:26.7pt;height:0.05pt;width:423.05pt;z-index:251659264;mso-width-relative:page;mso-height-relative:page;" filled="f" stroked="t" coordsize="21600,21600">
            <v:path arrowok="t"/>
            <v:fill on="f" focussize="0,0"/>
            <v:stroke weight="1pt" color="#000000"/>
            <v:imagedata o:title=""/>
            <o:lock v:ext="edit" aspectratio="f"/>
          </v:line>
        </w:pict>
      </w:r>
      <w:r>
        <w:rPr>
          <w:rFonts w:hint="eastAsia" w:ascii="仿宋" w:hAnsi="仿宋" w:eastAsia="仿宋"/>
          <w:sz w:val="28"/>
          <w:szCs w:val="28"/>
        </w:rPr>
        <w:t>湛江经济技术开发区食品药品监督管理局</w:t>
      </w:r>
      <w:r>
        <w:rPr>
          <w:rFonts w:hint="eastAsia" w:ascii="仿宋" w:hAnsi="仿宋" w:eastAsia="仿宋"/>
          <w:sz w:val="28"/>
          <w:szCs w:val="28"/>
          <w:lang w:val="en-US" w:eastAsia="zh-CN"/>
        </w:rPr>
        <w:t xml:space="preserve">  </w:t>
      </w:r>
      <w:r>
        <w:rPr>
          <w:rFonts w:hint="eastAsia" w:ascii="仿宋" w:hAnsi="仿宋" w:eastAsia="仿宋"/>
          <w:sz w:val="28"/>
          <w:szCs w:val="28"/>
        </w:rPr>
        <w:t>201</w:t>
      </w:r>
      <w:r>
        <w:rPr>
          <w:rFonts w:hint="eastAsia" w:ascii="仿宋" w:hAnsi="仿宋" w:eastAsia="仿宋"/>
          <w:sz w:val="28"/>
          <w:szCs w:val="28"/>
          <w:lang w:val="en-US" w:eastAsia="zh-CN"/>
        </w:rPr>
        <w:t>7</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sz w:val="28"/>
          <w:szCs w:val="28"/>
          <w:lang w:val="en-US" w:eastAsia="zh-CN"/>
        </w:rPr>
        <w:t>2</w:t>
      </w:r>
      <w:r>
        <w:rPr>
          <w:rFonts w:hint="eastAsia" w:ascii="仿宋" w:hAnsi="仿宋" w:eastAsia="仿宋"/>
          <w:sz w:val="28"/>
          <w:szCs w:val="28"/>
        </w:rPr>
        <w:t>日印</w:t>
      </w:r>
      <w:r>
        <w:rPr>
          <w:rFonts w:hint="eastAsia" w:ascii="仿宋" w:hAnsi="仿宋" w:eastAsia="仿宋"/>
          <w:sz w:val="30"/>
          <w:szCs w:val="30"/>
        </w:rPr>
        <w:t>发</w:t>
      </w:r>
      <w:r>
        <w:rPr>
          <w:rFonts w:hint="eastAsia" w:ascii="华文仿宋" w:hAnsi="华文仿宋" w:eastAsia="华文仿宋" w:cs="Times New Roman"/>
          <w:sz w:val="32"/>
          <w:szCs w:val="32"/>
        </w:rPr>
        <w:t xml:space="preserve">        </w:t>
      </w: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43EAE"/>
    <w:multiLevelType w:val="singleLevel"/>
    <w:tmpl w:val="58E43EA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lTrailSpace/>
    <w:useFELayout/>
    <w:compatSetting w:name="compatibilityMode" w:uri="http://schemas.microsoft.com/office/word" w:val="12"/>
  </w:compat>
  <w:rsids>
    <w:rsidRoot w:val="000370B5"/>
    <w:rsid w:val="000370B5"/>
    <w:rsid w:val="00046D85"/>
    <w:rsid w:val="0010594C"/>
    <w:rsid w:val="001C08F0"/>
    <w:rsid w:val="00231F40"/>
    <w:rsid w:val="003526C2"/>
    <w:rsid w:val="003624A0"/>
    <w:rsid w:val="0043763B"/>
    <w:rsid w:val="00582749"/>
    <w:rsid w:val="00582F32"/>
    <w:rsid w:val="005D6C66"/>
    <w:rsid w:val="00821DDB"/>
    <w:rsid w:val="0082387E"/>
    <w:rsid w:val="008F6223"/>
    <w:rsid w:val="009105BE"/>
    <w:rsid w:val="0094673D"/>
    <w:rsid w:val="009F6E08"/>
    <w:rsid w:val="00A2144B"/>
    <w:rsid w:val="00BC5541"/>
    <w:rsid w:val="00BE73DD"/>
    <w:rsid w:val="00C27BD5"/>
    <w:rsid w:val="00C5661B"/>
    <w:rsid w:val="00C577C6"/>
    <w:rsid w:val="00DF339F"/>
    <w:rsid w:val="00FF30C4"/>
    <w:rsid w:val="224555D5"/>
    <w:rsid w:val="3CDC738F"/>
    <w:rsid w:val="5D87040D"/>
    <w:rsid w:val="6B8337A3"/>
    <w:rsid w:val="726C0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uiPriority w:val="99"/>
    <w:pPr>
      <w:tabs>
        <w:tab w:val="center" w:pos="4153"/>
        <w:tab w:val="right" w:pos="8306"/>
      </w:tabs>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jc w:val="center"/>
    </w:pPr>
    <w:rPr>
      <w:sz w:val="18"/>
      <w:szCs w:val="18"/>
    </w:rPr>
  </w:style>
  <w:style w:type="character" w:styleId="6">
    <w:name w:val="page number"/>
    <w:basedOn w:val="5"/>
    <w:unhideWhenUsed/>
    <w:uiPriority w:val="99"/>
    <w:rPr>
      <w:rFonts w:cs="Times New Roman"/>
    </w:rPr>
  </w:style>
  <w:style w:type="character" w:customStyle="1" w:styleId="8">
    <w:name w:val="页眉 Char"/>
    <w:basedOn w:val="5"/>
    <w:link w:val="4"/>
    <w:semiHidden/>
    <w:qFormat/>
    <w:uiPriority w:val="99"/>
    <w:rPr>
      <w:rFonts w:ascii="Tahoma" w:hAnsi="Tahoma"/>
      <w:sz w:val="18"/>
      <w:szCs w:val="18"/>
    </w:rPr>
  </w:style>
  <w:style w:type="character" w:customStyle="1" w:styleId="9">
    <w:name w:val="页脚 Char"/>
    <w:basedOn w:val="5"/>
    <w:link w:val="3"/>
    <w:semiHidden/>
    <w:qFormat/>
    <w:uiPriority w:val="99"/>
    <w:rPr>
      <w:rFonts w:ascii="Tahoma" w:hAnsi="Tahoma"/>
      <w:sz w:val="18"/>
      <w:szCs w:val="18"/>
    </w:rPr>
  </w:style>
  <w:style w:type="character" w:customStyle="1" w:styleId="10">
    <w:name w:val="日期 Char"/>
    <w:basedOn w:val="5"/>
    <w:link w:val="2"/>
    <w:semiHidden/>
    <w:qFormat/>
    <w:uiPriority w:val="99"/>
    <w:rPr>
      <w:rFonts w:ascii="Tahoma" w:hAnsi="Tahoma"/>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210</Words>
  <Characters>1197</Characters>
  <Lines>9</Lines>
  <Paragraphs>2</Paragraphs>
  <ScaleCrop>false</ScaleCrop>
  <LinksUpToDate>false</LinksUpToDate>
  <CharactersWithSpaces>1405</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panu</dc:creator>
  <cp:lastModifiedBy>梁金玉</cp:lastModifiedBy>
  <dcterms:modified xsi:type="dcterms:W3CDTF">2017-06-29T03:17:45Z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