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44"/>
          <w:szCs w:val="44"/>
        </w:rPr>
      </w:pPr>
      <w:r>
        <w:rPr>
          <w:rFonts w:hint="eastAsia" w:ascii="黑体" w:eastAsia="黑体"/>
          <w:sz w:val="44"/>
          <w:szCs w:val="44"/>
        </w:rPr>
        <w:t>湛江经济技术开发区食品药品监督管理局行政处罚信息公开表</w:t>
      </w:r>
    </w:p>
    <w:p/>
    <w:tbl>
      <w:tblPr>
        <w:tblStyle w:val="6"/>
        <w:tblW w:w="152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1800"/>
        <w:gridCol w:w="1980"/>
        <w:gridCol w:w="1080"/>
        <w:gridCol w:w="970"/>
        <w:gridCol w:w="2090"/>
        <w:gridCol w:w="2340"/>
        <w:gridCol w:w="108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9" w:hRule="exact"/>
        </w:trPr>
        <w:tc>
          <w:tcPr>
            <w:tcW w:w="648" w:type="dxa"/>
            <w:vAlign w:val="center"/>
          </w:tcPr>
          <w:p>
            <w:pPr>
              <w:spacing w:line="500" w:lineRule="exact"/>
              <w:jc w:val="center"/>
              <w:rPr>
                <w:sz w:val="24"/>
              </w:rPr>
            </w:pPr>
            <w:r>
              <w:rPr>
                <w:rFonts w:hint="eastAsia"/>
                <w:sz w:val="24"/>
              </w:rPr>
              <w:t>序</w:t>
            </w:r>
          </w:p>
          <w:p>
            <w:pPr>
              <w:spacing w:line="500" w:lineRule="exact"/>
              <w:jc w:val="center"/>
              <w:rPr>
                <w:sz w:val="24"/>
              </w:rPr>
            </w:pPr>
            <w:r>
              <w:rPr>
                <w:rFonts w:hint="eastAsia"/>
                <w:sz w:val="24"/>
              </w:rPr>
              <w:t>号</w:t>
            </w:r>
          </w:p>
        </w:tc>
        <w:tc>
          <w:tcPr>
            <w:tcW w:w="1080" w:type="dxa"/>
            <w:vAlign w:val="center"/>
          </w:tcPr>
          <w:p>
            <w:pPr>
              <w:spacing w:line="500" w:lineRule="exact"/>
              <w:jc w:val="center"/>
              <w:rPr>
                <w:sz w:val="24"/>
              </w:rPr>
            </w:pPr>
            <w:r>
              <w:rPr>
                <w:rFonts w:hint="eastAsia"/>
                <w:sz w:val="24"/>
              </w:rPr>
              <w:t>行政处罚决定文号</w:t>
            </w:r>
          </w:p>
        </w:tc>
        <w:tc>
          <w:tcPr>
            <w:tcW w:w="1800" w:type="dxa"/>
            <w:vAlign w:val="center"/>
          </w:tcPr>
          <w:p>
            <w:pPr>
              <w:spacing w:line="500" w:lineRule="exact"/>
              <w:jc w:val="center"/>
              <w:rPr>
                <w:sz w:val="24"/>
              </w:rPr>
            </w:pPr>
            <w:r>
              <w:rPr>
                <w:rFonts w:hint="eastAsia"/>
                <w:sz w:val="24"/>
              </w:rPr>
              <w:t>案件</w:t>
            </w:r>
          </w:p>
          <w:p>
            <w:pPr>
              <w:spacing w:line="500" w:lineRule="exact"/>
              <w:jc w:val="center"/>
              <w:rPr>
                <w:sz w:val="24"/>
              </w:rPr>
            </w:pPr>
            <w:r>
              <w:rPr>
                <w:rFonts w:hint="eastAsia"/>
                <w:sz w:val="24"/>
              </w:rPr>
              <w:t>名称</w:t>
            </w:r>
          </w:p>
        </w:tc>
        <w:tc>
          <w:tcPr>
            <w:tcW w:w="1980" w:type="dxa"/>
            <w:vAlign w:val="center"/>
          </w:tcPr>
          <w:p>
            <w:pPr>
              <w:spacing w:line="500" w:lineRule="exact"/>
              <w:jc w:val="center"/>
              <w:rPr>
                <w:sz w:val="24"/>
              </w:rPr>
            </w:pPr>
            <w:r>
              <w:rPr>
                <w:rFonts w:hint="eastAsia"/>
                <w:sz w:val="24"/>
              </w:rPr>
              <w:t>违法企业名称或违法自然人姓名</w:t>
            </w:r>
          </w:p>
        </w:tc>
        <w:tc>
          <w:tcPr>
            <w:tcW w:w="1080" w:type="dxa"/>
            <w:vAlign w:val="center"/>
          </w:tcPr>
          <w:p>
            <w:pPr>
              <w:spacing w:line="500" w:lineRule="exact"/>
              <w:jc w:val="center"/>
              <w:rPr>
                <w:sz w:val="24"/>
              </w:rPr>
            </w:pPr>
            <w:r>
              <w:rPr>
                <w:rFonts w:hint="eastAsia"/>
                <w:sz w:val="24"/>
              </w:rPr>
              <w:t>违法企业营业执照注册号</w:t>
            </w:r>
          </w:p>
        </w:tc>
        <w:tc>
          <w:tcPr>
            <w:tcW w:w="970" w:type="dxa"/>
            <w:vAlign w:val="center"/>
          </w:tcPr>
          <w:p>
            <w:pPr>
              <w:spacing w:line="500" w:lineRule="exact"/>
              <w:jc w:val="center"/>
              <w:rPr>
                <w:sz w:val="24"/>
              </w:rPr>
            </w:pPr>
            <w:r>
              <w:rPr>
                <w:rFonts w:hint="eastAsia"/>
                <w:sz w:val="24"/>
              </w:rPr>
              <w:t>法定代表人姓名</w:t>
            </w:r>
          </w:p>
        </w:tc>
        <w:tc>
          <w:tcPr>
            <w:tcW w:w="2090" w:type="dxa"/>
            <w:vAlign w:val="center"/>
          </w:tcPr>
          <w:p>
            <w:pPr>
              <w:spacing w:line="500" w:lineRule="exact"/>
              <w:jc w:val="center"/>
              <w:rPr>
                <w:sz w:val="24"/>
              </w:rPr>
            </w:pPr>
            <w:r>
              <w:rPr>
                <w:rFonts w:hint="eastAsia"/>
                <w:sz w:val="24"/>
              </w:rPr>
              <w:t>主要违法事实</w:t>
            </w:r>
          </w:p>
        </w:tc>
        <w:tc>
          <w:tcPr>
            <w:tcW w:w="2340" w:type="dxa"/>
            <w:vAlign w:val="center"/>
          </w:tcPr>
          <w:p>
            <w:pPr>
              <w:spacing w:line="500" w:lineRule="exact"/>
              <w:jc w:val="center"/>
              <w:rPr>
                <w:sz w:val="24"/>
              </w:rPr>
            </w:pPr>
            <w:r>
              <w:rPr>
                <w:rFonts w:hint="eastAsia"/>
                <w:sz w:val="24"/>
              </w:rPr>
              <w:t>行政处罚的种类和依据</w:t>
            </w:r>
          </w:p>
        </w:tc>
        <w:tc>
          <w:tcPr>
            <w:tcW w:w="1080" w:type="dxa"/>
            <w:vAlign w:val="center"/>
          </w:tcPr>
          <w:p>
            <w:pPr>
              <w:spacing w:line="500" w:lineRule="exact"/>
              <w:jc w:val="center"/>
              <w:rPr>
                <w:sz w:val="24"/>
              </w:rPr>
            </w:pPr>
            <w:r>
              <w:rPr>
                <w:rFonts w:hint="eastAsia"/>
                <w:sz w:val="24"/>
              </w:rPr>
              <w:t>行政处罚的履行方式和期限</w:t>
            </w:r>
          </w:p>
        </w:tc>
        <w:tc>
          <w:tcPr>
            <w:tcW w:w="1260" w:type="dxa"/>
            <w:vAlign w:val="center"/>
          </w:tcPr>
          <w:p>
            <w:pPr>
              <w:spacing w:line="500" w:lineRule="exact"/>
              <w:jc w:val="center"/>
              <w:rPr>
                <w:sz w:val="24"/>
              </w:rPr>
            </w:pPr>
            <w:r>
              <w:rPr>
                <w:rFonts w:hint="eastAsia"/>
                <w:sz w:val="24"/>
              </w:rPr>
              <w:t>作出处罚的机关名称和日期</w:t>
            </w:r>
          </w:p>
        </w:tc>
        <w:tc>
          <w:tcPr>
            <w:tcW w:w="900" w:type="dxa"/>
            <w:vAlign w:val="center"/>
          </w:tcPr>
          <w:p>
            <w:pPr>
              <w:spacing w:line="500" w:lineRule="exact"/>
              <w:jc w:val="center"/>
              <w:rPr>
                <w:sz w:val="24"/>
              </w:rPr>
            </w:pPr>
            <w:r>
              <w:rPr>
                <w:rFonts w:hint="eastAsia"/>
                <w:sz w:val="24"/>
              </w:rPr>
              <w:t>备</w:t>
            </w:r>
          </w:p>
          <w:p>
            <w:pPr>
              <w:spacing w:line="500" w:lineRule="exact"/>
              <w:jc w:val="center"/>
              <w:rPr>
                <w:sz w:val="24"/>
              </w:rPr>
            </w:pPr>
            <w:r>
              <w:rPr>
                <w:rFonts w:hint="eastAsia"/>
                <w:sz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0" w:hRule="exact"/>
        </w:trPr>
        <w:tc>
          <w:tcPr>
            <w:tcW w:w="648" w:type="dxa"/>
            <w:vAlign w:val="center"/>
          </w:tcPr>
          <w:p>
            <w:pPr>
              <w:jc w:val="center"/>
              <w:rPr>
                <w:rFonts w:hint="eastAsia" w:eastAsia="宋体"/>
                <w:sz w:val="24"/>
                <w:lang w:eastAsia="zh-CN"/>
              </w:rPr>
            </w:pPr>
            <w:r>
              <w:rPr>
                <w:rFonts w:hint="eastAsia"/>
                <w:sz w:val="24"/>
                <w:lang w:val="en-US" w:eastAsia="zh-CN"/>
              </w:rPr>
              <w:t>1</w:t>
            </w:r>
          </w:p>
        </w:tc>
        <w:tc>
          <w:tcPr>
            <w:tcW w:w="1080" w:type="dxa"/>
            <w:vAlign w:val="center"/>
          </w:tcPr>
          <w:p>
            <w:pPr>
              <w:jc w:val="center"/>
              <w:rPr>
                <w:sz w:val="24"/>
              </w:rPr>
            </w:pPr>
            <w:r>
              <w:rPr>
                <w:rFonts w:hint="eastAsia"/>
                <w:sz w:val="24"/>
              </w:rPr>
              <w:t>（湛开）食药监</w:t>
            </w:r>
            <w:r>
              <w:rPr>
                <w:rFonts w:hint="eastAsia"/>
                <w:sz w:val="24"/>
                <w:lang w:eastAsia="zh-CN"/>
              </w:rPr>
              <w:t>药</w:t>
            </w:r>
            <w:r>
              <w:rPr>
                <w:rFonts w:hint="eastAsia"/>
                <w:sz w:val="24"/>
              </w:rPr>
              <w:t>罚〔2018〕0</w:t>
            </w:r>
            <w:r>
              <w:rPr>
                <w:rFonts w:hint="eastAsia"/>
                <w:sz w:val="24"/>
                <w:lang w:val="en-US" w:eastAsia="zh-CN"/>
              </w:rPr>
              <w:t>5</w:t>
            </w:r>
            <w:r>
              <w:rPr>
                <w:rFonts w:hint="eastAsia"/>
                <w:sz w:val="24"/>
              </w:rPr>
              <w:t>号</w:t>
            </w:r>
          </w:p>
        </w:tc>
        <w:tc>
          <w:tcPr>
            <w:tcW w:w="1800" w:type="dxa"/>
            <w:vAlign w:val="center"/>
          </w:tcPr>
          <w:p>
            <w:pPr>
              <w:jc w:val="center"/>
              <w:rPr>
                <w:sz w:val="24"/>
              </w:rPr>
            </w:pPr>
            <w:r>
              <w:rPr>
                <w:rFonts w:hint="eastAsia"/>
                <w:sz w:val="24"/>
                <w:lang w:eastAsia="zh-CN"/>
              </w:rPr>
              <w:t>湛江开发区湛海大药房销售假药案</w:t>
            </w:r>
          </w:p>
        </w:tc>
        <w:tc>
          <w:tcPr>
            <w:tcW w:w="1980" w:type="dxa"/>
            <w:vAlign w:val="center"/>
          </w:tcPr>
          <w:p>
            <w:pPr>
              <w:jc w:val="center"/>
              <w:rPr>
                <w:sz w:val="24"/>
              </w:rPr>
            </w:pPr>
            <w:r>
              <w:rPr>
                <w:rFonts w:hint="eastAsia"/>
                <w:sz w:val="24"/>
                <w:lang w:eastAsia="zh-CN"/>
              </w:rPr>
              <w:t>戚景仙</w:t>
            </w:r>
          </w:p>
        </w:tc>
        <w:tc>
          <w:tcPr>
            <w:tcW w:w="1080" w:type="dxa"/>
            <w:vAlign w:val="center"/>
          </w:tcPr>
          <w:p>
            <w:pPr>
              <w:jc w:val="center"/>
              <w:rPr>
                <w:sz w:val="24"/>
                <w:lang w:val="en-US"/>
              </w:rPr>
            </w:pPr>
            <w:r>
              <w:rPr>
                <w:rFonts w:hint="eastAsia"/>
                <w:sz w:val="24"/>
                <w:lang w:val="en-US" w:eastAsia="zh-CN"/>
              </w:rPr>
              <w:t>440807600058158</w:t>
            </w:r>
          </w:p>
        </w:tc>
        <w:tc>
          <w:tcPr>
            <w:tcW w:w="970" w:type="dxa"/>
            <w:vAlign w:val="center"/>
          </w:tcPr>
          <w:p>
            <w:pPr>
              <w:jc w:val="center"/>
              <w:rPr>
                <w:sz w:val="24"/>
              </w:rPr>
            </w:pPr>
            <w:r>
              <w:rPr>
                <w:rFonts w:hint="eastAsia"/>
                <w:sz w:val="24"/>
                <w:lang w:eastAsia="zh-CN"/>
              </w:rPr>
              <w:t>戚景仙</w:t>
            </w:r>
          </w:p>
        </w:tc>
        <w:tc>
          <w:tcPr>
            <w:tcW w:w="2090" w:type="dxa"/>
            <w:vAlign w:val="center"/>
          </w:tcPr>
          <w:p>
            <w:pPr>
              <w:jc w:val="center"/>
              <w:rPr>
                <w:rFonts w:hint="eastAsia" w:eastAsia="宋体"/>
                <w:sz w:val="24"/>
                <w:lang w:val="en-US" w:eastAsia="zh-CN"/>
              </w:rPr>
            </w:pPr>
            <w:r>
              <w:rPr>
                <w:rFonts w:hint="eastAsia"/>
                <w:sz w:val="24"/>
                <w:lang w:eastAsia="zh-CN"/>
              </w:rPr>
              <w:t>该店从湛江市厚源药业有限公司购进中山市健禾中药饮片有限公司生产的“苍术”</w:t>
            </w:r>
            <w:r>
              <w:rPr>
                <w:rFonts w:hint="eastAsia"/>
                <w:sz w:val="24"/>
                <w:lang w:val="en-US" w:eastAsia="zh-CN"/>
              </w:rPr>
              <w:t>2包，经抽样检验，结果不符合标准规定</w:t>
            </w:r>
          </w:p>
        </w:tc>
        <w:tc>
          <w:tcPr>
            <w:tcW w:w="2340" w:type="dxa"/>
            <w:vAlign w:val="center"/>
          </w:tcPr>
          <w:p>
            <w:pPr>
              <w:jc w:val="center"/>
              <w:rPr>
                <w:sz w:val="24"/>
              </w:rPr>
            </w:pPr>
            <w:r>
              <w:rPr>
                <w:rFonts w:hint="eastAsia"/>
                <w:sz w:val="24"/>
              </w:rPr>
              <w:t>依据《中华人民共和国</w:t>
            </w:r>
            <w:r>
              <w:rPr>
                <w:rFonts w:hint="eastAsia"/>
                <w:sz w:val="24"/>
                <w:lang w:eastAsia="zh-CN"/>
              </w:rPr>
              <w:t>药品管理法</w:t>
            </w:r>
            <w:r>
              <w:rPr>
                <w:rFonts w:hint="eastAsia"/>
                <w:sz w:val="24"/>
              </w:rPr>
              <w:t>》第</w:t>
            </w:r>
            <w:r>
              <w:rPr>
                <w:rFonts w:hint="eastAsia"/>
                <w:sz w:val="24"/>
                <w:lang w:eastAsia="zh-CN"/>
              </w:rPr>
              <w:t>七十三条</w:t>
            </w:r>
            <w:r>
              <w:rPr>
                <w:rFonts w:hint="eastAsia"/>
                <w:sz w:val="24"/>
              </w:rPr>
              <w:t>的规定　处罚以下：</w:t>
            </w:r>
            <w:r>
              <w:rPr>
                <w:rFonts w:hint="eastAsia"/>
                <w:sz w:val="24"/>
                <w:lang w:eastAsia="zh-CN"/>
              </w:rPr>
              <w:t>处以违法销售假药货值金额</w:t>
            </w:r>
            <w:r>
              <w:rPr>
                <w:rFonts w:hint="eastAsia"/>
                <w:sz w:val="24"/>
                <w:lang w:val="en-US" w:eastAsia="zh-CN"/>
              </w:rPr>
              <w:t>75元二倍的罚款150元</w:t>
            </w:r>
            <w:r>
              <w:rPr>
                <w:rFonts w:hint="eastAsia"/>
                <w:sz w:val="24"/>
              </w:rPr>
              <w:t>。</w:t>
            </w:r>
          </w:p>
        </w:tc>
        <w:tc>
          <w:tcPr>
            <w:tcW w:w="1080" w:type="dxa"/>
            <w:vAlign w:val="center"/>
          </w:tcPr>
          <w:p>
            <w:pPr>
              <w:rPr>
                <w:sz w:val="24"/>
              </w:rPr>
            </w:pPr>
            <w:r>
              <w:rPr>
                <w:rFonts w:hint="eastAsia"/>
                <w:sz w:val="24"/>
              </w:rPr>
              <w:t>限当事人自收到本决定书之日起十五日内携带《罚款通知书》到相关银行（详见罚款通知书）缴纳罚款。到期不缴纳罚款的，本局可以每日按罚款数额的3%加处罚款。</w:t>
            </w:r>
          </w:p>
        </w:tc>
        <w:tc>
          <w:tcPr>
            <w:tcW w:w="1260" w:type="dxa"/>
            <w:vAlign w:val="center"/>
          </w:tcPr>
          <w:p>
            <w:pPr>
              <w:jc w:val="center"/>
              <w:rPr>
                <w:sz w:val="24"/>
              </w:rPr>
            </w:pPr>
            <w:r>
              <w:rPr>
                <w:rFonts w:hint="eastAsia"/>
                <w:sz w:val="24"/>
              </w:rPr>
              <w:t>湛江经济技术开发区食品药品监</w:t>
            </w:r>
            <w:bookmarkStart w:id="0" w:name="_GoBack"/>
            <w:bookmarkEnd w:id="0"/>
            <w:r>
              <w:rPr>
                <w:rFonts w:hint="eastAsia"/>
                <w:sz w:val="24"/>
              </w:rPr>
              <w:t>督管理局2018年</w:t>
            </w:r>
            <w:r>
              <w:rPr>
                <w:rFonts w:hint="eastAsia"/>
                <w:sz w:val="24"/>
                <w:lang w:val="en-US" w:eastAsia="zh-CN"/>
              </w:rPr>
              <w:t>3</w:t>
            </w:r>
            <w:r>
              <w:rPr>
                <w:rFonts w:hint="eastAsia"/>
                <w:sz w:val="24"/>
              </w:rPr>
              <w:t>月</w:t>
            </w:r>
            <w:r>
              <w:rPr>
                <w:rFonts w:hint="eastAsia"/>
                <w:sz w:val="24"/>
                <w:lang w:val="en-US" w:eastAsia="zh-CN"/>
              </w:rPr>
              <w:t>15</w:t>
            </w:r>
            <w:r>
              <w:rPr>
                <w:rFonts w:hint="eastAsia"/>
                <w:sz w:val="24"/>
              </w:rPr>
              <w:t>日</w:t>
            </w:r>
          </w:p>
        </w:tc>
        <w:tc>
          <w:tcPr>
            <w:tcW w:w="900" w:type="dxa"/>
            <w:vAlign w:val="center"/>
          </w:tcPr>
          <w:p>
            <w:pPr>
              <w:jc w:val="center"/>
              <w:rPr>
                <w:sz w:val="24"/>
              </w:rPr>
            </w:pPr>
            <w:r>
              <w:rPr>
                <w:rFonts w:hint="eastAsia"/>
                <w:sz w:val="24"/>
                <w:lang w:eastAsia="zh-CN"/>
              </w:rPr>
              <w:t>无</w:t>
            </w:r>
          </w:p>
        </w:tc>
      </w:tr>
    </w:tbl>
    <w:p>
      <w:pPr>
        <w:rPr>
          <w:sz w:val="28"/>
          <w:szCs w:val="28"/>
        </w:rPr>
      </w:pPr>
    </w:p>
    <w:sectPr>
      <w:headerReference r:id="rId3" w:type="default"/>
      <w:pgSz w:w="16838" w:h="11906" w:orient="landscape"/>
      <w:pgMar w:top="1304" w:right="1134" w:bottom="130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115C"/>
    <w:rsid w:val="00172A27"/>
    <w:rsid w:val="00282761"/>
    <w:rsid w:val="0036773B"/>
    <w:rsid w:val="003A49AA"/>
    <w:rsid w:val="003D1CCA"/>
    <w:rsid w:val="00440207"/>
    <w:rsid w:val="0047053E"/>
    <w:rsid w:val="0047186B"/>
    <w:rsid w:val="004C7405"/>
    <w:rsid w:val="00597CCB"/>
    <w:rsid w:val="005D25C8"/>
    <w:rsid w:val="006116E4"/>
    <w:rsid w:val="0061238C"/>
    <w:rsid w:val="007D2DAF"/>
    <w:rsid w:val="00941090"/>
    <w:rsid w:val="00971D71"/>
    <w:rsid w:val="00983599"/>
    <w:rsid w:val="009D5DFA"/>
    <w:rsid w:val="009E54C8"/>
    <w:rsid w:val="00B65CDB"/>
    <w:rsid w:val="00CC610B"/>
    <w:rsid w:val="00CE0567"/>
    <w:rsid w:val="00D63476"/>
    <w:rsid w:val="00D64145"/>
    <w:rsid w:val="00DB7556"/>
    <w:rsid w:val="00DC1C10"/>
    <w:rsid w:val="00DE05A8"/>
    <w:rsid w:val="00E34024"/>
    <w:rsid w:val="00E87E9E"/>
    <w:rsid w:val="00ED51E4"/>
    <w:rsid w:val="00F328E2"/>
    <w:rsid w:val="00F53826"/>
    <w:rsid w:val="00FD5168"/>
    <w:rsid w:val="02F516EA"/>
    <w:rsid w:val="0561002C"/>
    <w:rsid w:val="0CC14613"/>
    <w:rsid w:val="150B0684"/>
    <w:rsid w:val="217F2D99"/>
    <w:rsid w:val="22E152C9"/>
    <w:rsid w:val="26847B6C"/>
    <w:rsid w:val="3F3B7932"/>
    <w:rsid w:val="406E0FA8"/>
    <w:rsid w:val="461C2348"/>
    <w:rsid w:val="4C670469"/>
    <w:rsid w:val="5C6B03C9"/>
    <w:rsid w:val="5D162FBF"/>
    <w:rsid w:val="5D925EBA"/>
    <w:rsid w:val="611155D5"/>
    <w:rsid w:val="641E1632"/>
    <w:rsid w:val="67596D16"/>
    <w:rsid w:val="790C33A8"/>
    <w:rsid w:val="7E8C6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245</Words>
  <Characters>79</Characters>
  <Lines>1</Lines>
  <Paragraphs>1</Paragraphs>
  <TotalTime>4</TotalTime>
  <ScaleCrop>false</ScaleCrop>
  <LinksUpToDate>false</LinksUpToDate>
  <CharactersWithSpaces>323</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2017-05-02T01:23:00Z</dcterms:created>
  <dc:creator>微软用户</dc:creator>
  <cp:lastModifiedBy>Administrator</cp:lastModifiedBy>
  <cp:lastPrinted>2018-05-15T03:05:00Z</cp:lastPrinted>
  <dcterms:modified xsi:type="dcterms:W3CDTF">2018-08-15T02:51:01Z</dcterms:modified>
  <dc:title>行政处罚信息公开表</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