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45" w:rsidRDefault="004531F6" w:rsidP="00793C60">
      <w:pPr>
        <w:jc w:val="center"/>
        <w:rPr>
          <w:rFonts w:asciiTheme="minorEastAsia" w:hAnsiTheme="minorEastAsia"/>
          <w:sz w:val="48"/>
          <w:szCs w:val="48"/>
        </w:rPr>
      </w:pPr>
      <w:r>
        <w:rPr>
          <w:rFonts w:asciiTheme="minorEastAsia" w:hAnsiTheme="minorEastAsia" w:hint="eastAsia"/>
          <w:sz w:val="48"/>
          <w:szCs w:val="48"/>
        </w:rPr>
        <w:t>典当行</w:t>
      </w:r>
      <w:r w:rsidR="00543072">
        <w:rPr>
          <w:rFonts w:asciiTheme="minorEastAsia" w:hAnsiTheme="minorEastAsia" w:hint="eastAsia"/>
          <w:sz w:val="48"/>
          <w:szCs w:val="48"/>
        </w:rPr>
        <w:t>及</w:t>
      </w:r>
      <w:r w:rsidR="00063386">
        <w:rPr>
          <w:rFonts w:asciiTheme="minorEastAsia" w:hAnsiTheme="minorEastAsia" w:hint="eastAsia"/>
          <w:sz w:val="48"/>
          <w:szCs w:val="48"/>
        </w:rPr>
        <w:t>分支机构</w:t>
      </w:r>
      <w:r w:rsidR="00543072">
        <w:rPr>
          <w:rFonts w:asciiTheme="minorEastAsia" w:hAnsiTheme="minorEastAsia" w:hint="eastAsia"/>
          <w:sz w:val="48"/>
          <w:szCs w:val="48"/>
        </w:rPr>
        <w:t>变更</w:t>
      </w:r>
      <w:r>
        <w:rPr>
          <w:rFonts w:asciiTheme="minorEastAsia" w:hAnsiTheme="minorEastAsia" w:hint="eastAsia"/>
          <w:sz w:val="48"/>
          <w:szCs w:val="48"/>
        </w:rPr>
        <w:t>初审</w:t>
      </w:r>
    </w:p>
    <w:p w:rsidR="009B7443" w:rsidRDefault="00A711C5" w:rsidP="007B6A45">
      <w:pPr>
        <w:jc w:val="center"/>
        <w:rPr>
          <w:rFonts w:asciiTheme="minorEastAsia" w:hAnsiTheme="minorEastAsia"/>
          <w:sz w:val="48"/>
          <w:szCs w:val="48"/>
        </w:rPr>
      </w:pPr>
      <w:r w:rsidRPr="00A711C5">
        <w:rPr>
          <w:rFonts w:asciiTheme="minorEastAsia" w:hAnsiTheme="minorEastAsia" w:hint="eastAsia"/>
          <w:sz w:val="48"/>
          <w:szCs w:val="48"/>
        </w:rPr>
        <w:t>窗口</w:t>
      </w:r>
      <w:r w:rsidR="00793C60">
        <w:rPr>
          <w:rFonts w:asciiTheme="minorEastAsia" w:hAnsiTheme="minorEastAsia" w:hint="eastAsia"/>
          <w:sz w:val="48"/>
          <w:szCs w:val="48"/>
        </w:rPr>
        <w:t>办理流程</w:t>
      </w:r>
      <w:r w:rsidR="007B6A45">
        <w:rPr>
          <w:rFonts w:asciiTheme="minorEastAsia" w:hAnsiTheme="minorEastAsia" w:hint="eastAsia"/>
          <w:sz w:val="48"/>
          <w:szCs w:val="48"/>
        </w:rPr>
        <w:t>图</w:t>
      </w:r>
    </w:p>
    <w:p w:rsidR="003C0B13" w:rsidRDefault="003C0B13" w:rsidP="00793C60">
      <w:pPr>
        <w:jc w:val="center"/>
      </w:pPr>
    </w:p>
    <w:p w:rsidR="00D31152" w:rsidRDefault="00D31152"/>
    <w:p w:rsidR="00060F1E" w:rsidRDefault="007A58A4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left:0;text-align:left;margin-left:189.15pt;margin-top:92.5pt;width:21.75pt;height:0;flip:x;z-index:251686912" o:connectortype="straight"/>
        </w:pict>
      </w:r>
      <w:r>
        <w:rPr>
          <w:noProof/>
        </w:rPr>
        <w:pict>
          <v:shape id="_x0000_s1071" type="#_x0000_t32" style="position:absolute;left:0;text-align:left;margin-left:210.9pt;margin-top:19.85pt;width:0;height:72.65pt;z-index:251685888" o:connectortype="straight"/>
        </w:pict>
      </w:r>
      <w:r>
        <w:rPr>
          <w:noProof/>
        </w:rPr>
        <w:pict>
          <v:shape id="_x0000_s1070" type="#_x0000_t32" style="position:absolute;left:0;text-align:left;margin-left:162pt;margin-top:19.15pt;width:48.9pt;height:.7pt;flip:x;z-index:251684864" o:connectortype="straight">
            <v:stroke endarrow="block"/>
          </v:shape>
        </w:pict>
      </w:r>
      <w:r w:rsidR="00B33A31">
        <w:rPr>
          <w:noProof/>
        </w:rPr>
        <w:pict>
          <v:shape id="_x0000_s1035" type="#_x0000_t32" style="position:absolute;left:0;text-align:left;margin-left:96.2pt;margin-top:419.2pt;width:.05pt;height:36.6pt;z-index:251667456" o:connectortype="straight">
            <v:stroke endarrow="block"/>
          </v:shape>
        </w:pict>
      </w:r>
      <w:r w:rsidR="00B33A31">
        <w:rPr>
          <w:noProof/>
        </w:rPr>
        <w:pict>
          <v:shape id="_x0000_s1060" type="#_x0000_t32" style="position:absolute;left:0;text-align:left;margin-left:-34.95pt;margin-top:478.3pt;width:43.45pt;height:0;flip:x;z-index:251681792" o:connectortype="straight"/>
        </w:pict>
      </w:r>
      <w:r w:rsidR="00B33A31">
        <w:rPr>
          <w:noProof/>
        </w:rPr>
        <w:pict>
          <v:shape id="_x0000_s1063" type="#_x0000_t32" style="position:absolute;left:0;text-align:left;margin-left:-35pt;margin-top:210.65pt;width:.05pt;height:267.65pt;flip:y;z-index:251682816" o:connectortype="straight"/>
        </w:pict>
      </w:r>
      <w:r w:rsidR="00B33A31">
        <w:rPr>
          <w:noProof/>
        </w:rPr>
        <w:pict>
          <v:rect id="_x0000_s1036" style="position:absolute;left:0;text-align:left;margin-left:8.5pt;margin-top:455.8pt;width:180.65pt;height:53pt;z-index:251668480">
            <v:textbox>
              <w:txbxContent>
                <w:p w:rsidR="009B7443" w:rsidRPr="004531F6" w:rsidRDefault="004531F6" w:rsidP="004531F6">
                  <w:r>
                    <w:rPr>
                      <w:rFonts w:ascii="Microsoft Yahei" w:hAnsi="Microsoft Yahei" w:hint="eastAsia"/>
                      <w:color w:val="333333"/>
                      <w:szCs w:val="21"/>
                    </w:rPr>
                    <w:t>行政许可决定及《典当经营许可证》邮件送达市商务主管部门，市商务主管部门送达申请人</w:t>
                  </w:r>
                </w:p>
              </w:txbxContent>
            </v:textbox>
          </v:rect>
        </w:pict>
      </w:r>
      <w:r w:rsidR="00B33A31">
        <w:rPr>
          <w:noProof/>
        </w:rPr>
        <w:pict>
          <v:rect id="_x0000_s1040" style="position:absolute;left:0;text-align:left;margin-left:225.15pt;margin-top:278.55pt;width:238.45pt;height:67.95pt;z-index:251670528">
            <v:textbox>
              <w:txbxContent>
                <w:p w:rsidR="0058747A" w:rsidRPr="0058747A" w:rsidRDefault="0058747A" w:rsidP="0058747A">
                  <w:pPr>
                    <w:rPr>
                      <w:rFonts w:ascii="Microsoft Yahei" w:hAnsi="Microsoft Yahei" w:hint="eastAsia"/>
                      <w:color w:val="333333"/>
                      <w:szCs w:val="21"/>
                    </w:rPr>
                  </w:pPr>
                  <w:r w:rsidRPr="0058747A">
                    <w:rPr>
                      <w:rFonts w:ascii="Microsoft Yahei" w:hAnsi="Microsoft Yahei"/>
                      <w:color w:val="333333"/>
                      <w:szCs w:val="21"/>
                    </w:rPr>
                    <w:t>20</w:t>
                  </w:r>
                  <w:r w:rsidRPr="0058747A">
                    <w:rPr>
                      <w:rFonts w:ascii="Microsoft Yahei" w:hAnsi="Microsoft Yahei"/>
                      <w:color w:val="333333"/>
                      <w:szCs w:val="21"/>
                    </w:rPr>
                    <w:t>个工作日内，对不符合条件的</w:t>
                  </w:r>
                  <w:r w:rsidRPr="0058747A">
                    <w:rPr>
                      <w:rFonts w:ascii="Microsoft Yahei" w:hAnsi="Microsoft Yahei" w:hint="eastAsia"/>
                      <w:color w:val="333333"/>
                      <w:szCs w:val="21"/>
                    </w:rPr>
                    <w:t>，</w:t>
                  </w:r>
                  <w:r w:rsidRPr="0058747A">
                    <w:rPr>
                      <w:rFonts w:ascii="Microsoft Yahei" w:hAnsi="Microsoft Yahei"/>
                      <w:color w:val="333333"/>
                      <w:szCs w:val="21"/>
                    </w:rPr>
                    <w:t>依法</w:t>
                  </w:r>
                  <w:proofErr w:type="gramStart"/>
                  <w:r w:rsidRPr="0058747A">
                    <w:rPr>
                      <w:rFonts w:ascii="Microsoft Yahei" w:hAnsi="Microsoft Yahei"/>
                      <w:color w:val="333333"/>
                      <w:szCs w:val="21"/>
                    </w:rPr>
                    <w:t>作出</w:t>
                  </w:r>
                  <w:proofErr w:type="gramEnd"/>
                  <w:r w:rsidRPr="0058747A">
                    <w:rPr>
                      <w:rFonts w:ascii="Microsoft Yahei" w:hAnsi="Microsoft Yahei"/>
                      <w:color w:val="333333"/>
                      <w:szCs w:val="21"/>
                    </w:rPr>
                    <w:t>不予行政许可的书面决定</w:t>
                  </w:r>
                  <w:r w:rsidRPr="0058747A">
                    <w:rPr>
                      <w:rFonts w:ascii="Microsoft Yahei" w:hAnsi="Microsoft Yahei" w:hint="eastAsia"/>
                      <w:color w:val="333333"/>
                      <w:szCs w:val="21"/>
                    </w:rPr>
                    <w:t>的，</w:t>
                  </w:r>
                  <w:r w:rsidRPr="0058747A">
                    <w:rPr>
                      <w:rFonts w:ascii="Microsoft Yahei" w:hAnsi="Microsoft Yahei"/>
                      <w:color w:val="333333"/>
                      <w:szCs w:val="21"/>
                    </w:rPr>
                    <w:t>说明理由，并告知申请人享有依法申请行政复议或提起行政诉讼的权利。</w:t>
                  </w:r>
                </w:p>
                <w:p w:rsidR="009822BF" w:rsidRPr="0058747A" w:rsidRDefault="009822BF" w:rsidP="0058747A">
                  <w:pPr>
                    <w:rPr>
                      <w:szCs w:val="21"/>
                    </w:rPr>
                  </w:pPr>
                </w:p>
              </w:txbxContent>
            </v:textbox>
          </v:rect>
        </w:pict>
      </w:r>
      <w:r w:rsidR="00B33A31">
        <w:rPr>
          <w:noProof/>
        </w:rPr>
        <w:pict>
          <v:shape id="_x0000_s1064" type="#_x0000_t32" style="position:absolute;left:0;text-align:left;margin-left:-35pt;margin-top:210.65pt;width:37.4pt;height:0;z-index:251683840" o:connectortype="straight">
            <v:stroke endarrow="block"/>
          </v:shape>
        </w:pict>
      </w:r>
      <w:r w:rsidR="00B33A31">
        <w:rPr>
          <w:noProof/>
        </w:rPr>
        <w:pict>
          <v:shape id="_x0000_s1051" type="#_x0000_t32" style="position:absolute;left:0;text-align:left;margin-left:189.15pt;margin-top:210.65pt;width:55pt;height:0;z-index:251673600" o:connectortype="straight">
            <v:stroke endarrow="block"/>
          </v:shape>
        </w:pict>
      </w:r>
      <w:r w:rsidR="00B33A31">
        <w:rPr>
          <w:noProof/>
        </w:rPr>
        <w:pict>
          <v:rect id="_x0000_s1042" style="position:absolute;left:0;text-align:left;margin-left:244.15pt;margin-top:183.4pt;width:238.45pt;height:48.2pt;z-index:251672576">
            <v:textbox>
              <w:txbxContent>
                <w:p w:rsidR="009822BF" w:rsidRPr="005D0736" w:rsidRDefault="009822BF">
                  <w:pPr>
                    <w:rPr>
                      <w:rFonts w:ascii="Microsoft Yahei" w:hAnsi="Microsoft Yahei" w:hint="eastAsia"/>
                      <w:color w:val="333333"/>
                      <w:szCs w:val="21"/>
                    </w:rPr>
                  </w:pPr>
                  <w:r w:rsidRPr="005D0736">
                    <w:rPr>
                      <w:rFonts w:ascii="Microsoft Yahei" w:hAnsi="Microsoft Yahei"/>
                      <w:color w:val="333333"/>
                      <w:szCs w:val="21"/>
                    </w:rPr>
                    <w:t>材料不齐全或不符合法定形式，</w:t>
                  </w:r>
                  <w:r w:rsidRPr="005D0736">
                    <w:rPr>
                      <w:rFonts w:ascii="Microsoft Yahei" w:hAnsi="Microsoft Yahei"/>
                      <w:color w:val="333333"/>
                      <w:szCs w:val="21"/>
                    </w:rPr>
                    <w:t>5</w:t>
                  </w:r>
                  <w:r w:rsidRPr="005D0736">
                    <w:rPr>
                      <w:rFonts w:ascii="Microsoft Yahei" w:hAnsi="Microsoft Yahei"/>
                      <w:color w:val="333333"/>
                      <w:szCs w:val="21"/>
                    </w:rPr>
                    <w:t>个工作日</w:t>
                  </w:r>
                  <w:r w:rsidRPr="005D0736">
                    <w:rPr>
                      <w:rFonts w:ascii="Microsoft Yahei" w:hAnsi="Microsoft Yahei" w:hint="eastAsia"/>
                      <w:color w:val="333333"/>
                      <w:szCs w:val="21"/>
                    </w:rPr>
                    <w:t>内</w:t>
                  </w:r>
                  <w:r w:rsidR="00732D6F">
                    <w:rPr>
                      <w:rFonts w:ascii="Microsoft Yahei" w:hAnsi="Microsoft Yahei" w:hint="eastAsia"/>
                      <w:color w:val="333333"/>
                      <w:szCs w:val="21"/>
                    </w:rPr>
                    <w:t>告知</w:t>
                  </w:r>
                  <w:r w:rsidR="004531F6">
                    <w:rPr>
                      <w:rFonts w:ascii="Microsoft Yahei" w:hAnsi="Microsoft Yahei" w:hint="eastAsia"/>
                      <w:color w:val="333333"/>
                      <w:szCs w:val="21"/>
                    </w:rPr>
                    <w:t>区</w:t>
                  </w:r>
                  <w:r w:rsidR="004531F6">
                    <w:rPr>
                      <w:rFonts w:ascii="Microsoft Yahei" w:hAnsi="Microsoft Yahei"/>
                      <w:color w:val="333333"/>
                      <w:szCs w:val="21"/>
                    </w:rPr>
                    <w:t>商务主管部门</w:t>
                  </w:r>
                  <w:r w:rsidRPr="005D0736">
                    <w:rPr>
                      <w:rFonts w:ascii="Microsoft Yahei" w:hAnsi="Microsoft Yahei"/>
                      <w:color w:val="333333"/>
                      <w:szCs w:val="21"/>
                    </w:rPr>
                    <w:t>通知申请人补正材科</w:t>
                  </w:r>
                  <w:r w:rsidR="004531F6">
                    <w:rPr>
                      <w:rFonts w:ascii="Microsoft Yahei" w:hAnsi="Microsoft Yahei" w:hint="eastAsia"/>
                      <w:color w:val="333333"/>
                      <w:szCs w:val="21"/>
                    </w:rPr>
                    <w:t>。</w:t>
                  </w:r>
                </w:p>
              </w:txbxContent>
            </v:textbox>
          </v:rect>
        </w:pict>
      </w:r>
      <w:r w:rsidR="00B33A31">
        <w:rPr>
          <w:noProof/>
        </w:rPr>
        <w:pict>
          <v:shape id="_x0000_s1056" type="#_x0000_t32" style="position:absolute;left:0;text-align:left;margin-left:193.25pt;margin-top:114.9pt;width:177.3pt;height:0;flip:x;z-index:251677696" o:connectortype="straight">
            <v:stroke endarrow="block"/>
          </v:shape>
        </w:pict>
      </w:r>
      <w:r w:rsidR="00B33A31">
        <w:rPr>
          <w:noProof/>
        </w:rPr>
        <w:pict>
          <v:shape id="_x0000_s1055" type="#_x0000_t32" style="position:absolute;left:0;text-align:left;margin-left:370.55pt;margin-top:114.9pt;width:0;height:64.45pt;flip:y;z-index:251676672" o:connectortype="straight"/>
        </w:pict>
      </w:r>
      <w:r w:rsidR="00B33A31">
        <w:rPr>
          <w:noProof/>
        </w:rPr>
        <w:pict>
          <v:rect id="_x0000_s1034" style="position:absolute;left:0;text-align:left;margin-left:8.5pt;margin-top:364.1pt;width:180.65pt;height:55.1pt;z-index:251666432">
            <v:textbox>
              <w:txbxContent>
                <w:p w:rsidR="004531F6" w:rsidRPr="00063386" w:rsidRDefault="004531F6" w:rsidP="004531F6">
                  <w:pPr>
                    <w:rPr>
                      <w:rFonts w:ascii="Microsoft Yahei" w:hAnsi="Microsoft Yahei" w:hint="eastAsia"/>
                      <w:color w:val="333333"/>
                      <w:szCs w:val="21"/>
                    </w:rPr>
                  </w:pPr>
                  <w:r w:rsidRPr="00063386">
                    <w:rPr>
                      <w:rFonts w:ascii="Microsoft Yahei" w:hAnsi="Microsoft Yahei"/>
                      <w:color w:val="333333"/>
                      <w:szCs w:val="21"/>
                    </w:rPr>
                    <w:t>20</w:t>
                  </w:r>
                  <w:r w:rsidRPr="00063386">
                    <w:rPr>
                      <w:rFonts w:ascii="Microsoft Yahei" w:hAnsi="Microsoft Yahei"/>
                      <w:color w:val="333333"/>
                      <w:szCs w:val="21"/>
                    </w:rPr>
                    <w:t>个工作日内，对符合法定条件、标准的，依法</w:t>
                  </w:r>
                  <w:proofErr w:type="gramStart"/>
                  <w:r w:rsidRPr="00063386">
                    <w:rPr>
                      <w:rFonts w:ascii="Microsoft Yahei" w:hAnsi="Microsoft Yahei"/>
                      <w:color w:val="333333"/>
                      <w:szCs w:val="21"/>
                    </w:rPr>
                    <w:t>作出准子行政</w:t>
                  </w:r>
                  <w:proofErr w:type="gramEnd"/>
                  <w:r w:rsidRPr="00063386">
                    <w:rPr>
                      <w:rFonts w:ascii="Microsoft Yahei" w:hAnsi="Microsoft Yahei"/>
                      <w:color w:val="333333"/>
                      <w:szCs w:val="21"/>
                    </w:rPr>
                    <w:t>许可的决定，颁发《曲当经营许可证》</w:t>
                  </w:r>
                </w:p>
                <w:p w:rsidR="009B7443" w:rsidRPr="004531F6" w:rsidRDefault="009B7443" w:rsidP="004531F6">
                  <w:pPr>
                    <w:rPr>
                      <w:szCs w:val="21"/>
                    </w:rPr>
                  </w:pPr>
                </w:p>
              </w:txbxContent>
            </v:textbox>
          </v:rect>
        </w:pict>
      </w:r>
      <w:r w:rsidR="00B33A31">
        <w:rPr>
          <w:noProof/>
        </w:rPr>
        <w:pict>
          <v:shape id="_x0000_s1053" type="#_x0000_t32" style="position:absolute;left:0;text-align:left;margin-left:189.15pt;margin-top:224.2pt;width:48.95pt;height:0;flip:x;z-index:251675648" o:connectortype="straight">
            <v:stroke endarrow="block"/>
          </v:shape>
        </w:pict>
      </w:r>
      <w:r w:rsidR="00B33A31">
        <w:rPr>
          <w:noProof/>
        </w:rPr>
        <w:pict>
          <v:shape id="_x0000_s1052" type="#_x0000_t32" style="position:absolute;left:0;text-align:left;margin-left:238.1pt;margin-top:224.2pt;width:0;height:54.35pt;flip:y;z-index:251674624" o:connectortype="straight"/>
        </w:pict>
      </w:r>
      <w:r w:rsidR="00B33A31">
        <w:rPr>
          <w:noProof/>
        </w:rPr>
        <w:pict>
          <v:rect id="_x0000_s1028" style="position:absolute;left:0;text-align:left;margin-left:2.4pt;margin-top:84.95pt;width:186.75pt;height:56.35pt;z-index:251660288">
            <v:textbox>
              <w:txbxContent>
                <w:p w:rsidR="009B7443" w:rsidRDefault="00D31152" w:rsidP="009B7443">
                  <w:r>
                    <w:rPr>
                      <w:rFonts w:ascii="Microsoft Yahei" w:hAnsi="Microsoft Yahei" w:hint="eastAsia"/>
                      <w:color w:val="333333"/>
                      <w:szCs w:val="21"/>
                    </w:rPr>
                    <w:t>区</w:t>
                  </w:r>
                  <w:r>
                    <w:rPr>
                      <w:rFonts w:ascii="Microsoft Yahei" w:hAnsi="Microsoft Yahei"/>
                      <w:color w:val="333333"/>
                      <w:szCs w:val="21"/>
                    </w:rPr>
                    <w:t>商务主管部门</w:t>
                  </w:r>
                  <w:r>
                    <w:rPr>
                      <w:rFonts w:ascii="Microsoft Yahei" w:hAnsi="Microsoft Yahei" w:hint="eastAsia"/>
                      <w:color w:val="333333"/>
                      <w:szCs w:val="21"/>
                    </w:rPr>
                    <w:t>初审，出具初审意见，上报湛江市商务局</w:t>
                  </w:r>
                  <w:r w:rsidR="004E246A">
                    <w:rPr>
                      <w:rFonts w:ascii="Microsoft Yahei" w:hAnsi="Microsoft Yahei" w:hint="eastAsia"/>
                      <w:color w:val="333333"/>
                      <w:szCs w:val="21"/>
                    </w:rPr>
                    <w:t>（</w:t>
                  </w:r>
                  <w:r w:rsidR="008F699F" w:rsidRPr="008F699F">
                    <w:rPr>
                      <w:rFonts w:ascii="Microsoft Yahei" w:hAnsi="Microsoft Yahei" w:hint="eastAsia"/>
                      <w:color w:val="000000" w:themeColor="text1"/>
                      <w:szCs w:val="21"/>
                    </w:rPr>
                    <w:t>5</w:t>
                  </w:r>
                  <w:r w:rsidR="004E246A" w:rsidRPr="008F699F">
                    <w:rPr>
                      <w:rFonts w:ascii="Microsoft Yahei" w:hAnsi="Microsoft Yahei" w:hint="eastAsia"/>
                      <w:color w:val="000000" w:themeColor="text1"/>
                      <w:szCs w:val="21"/>
                    </w:rPr>
                    <w:t>个工</w:t>
                  </w:r>
                  <w:r w:rsidR="004E246A">
                    <w:rPr>
                      <w:rFonts w:ascii="Microsoft Yahei" w:hAnsi="Microsoft Yahei" w:hint="eastAsia"/>
                      <w:color w:val="333333"/>
                      <w:szCs w:val="21"/>
                    </w:rPr>
                    <w:t>作日）</w:t>
                  </w:r>
                </w:p>
                <w:p w:rsidR="009B7443" w:rsidRDefault="009B7443"/>
              </w:txbxContent>
            </v:textbox>
          </v:rect>
        </w:pict>
      </w:r>
      <w:r w:rsidR="00B33A31">
        <w:rPr>
          <w:noProof/>
        </w:rPr>
        <w:pict>
          <v:shape id="_x0000_s1039" type="#_x0000_t32" style="position:absolute;left:0;text-align:left;margin-left:189.15pt;margin-top:302.3pt;width:36pt;height:0;z-index:251669504" o:connectortype="straight">
            <v:stroke endarrow="block"/>
          </v:shape>
        </w:pict>
      </w:r>
      <w:r w:rsidR="00B33A31">
        <w:rPr>
          <w:noProof/>
        </w:rPr>
        <w:pict>
          <v:shape id="_x0000_s1027" type="#_x0000_t32" style="position:absolute;left:0;text-align:left;margin-left:96.05pt;margin-top:49.65pt;width:.05pt;height:35.3pt;z-index:251659264" o:connectortype="straight">
            <v:stroke endarrow="block"/>
          </v:shape>
        </w:pict>
      </w:r>
      <w:r w:rsidR="00B33A31">
        <w:rPr>
          <w:noProof/>
        </w:rPr>
        <w:pict>
          <v:shape id="_x0000_s1033" type="#_x0000_t32" style="position:absolute;left:0;text-align:left;margin-left:96.1pt;margin-top:324.05pt;width:.05pt;height:40.05pt;z-index:251665408" o:connectortype="straight">
            <v:stroke endarrow="block"/>
          </v:shape>
        </w:pict>
      </w:r>
      <w:r w:rsidR="00B33A31">
        <w:rPr>
          <w:noProof/>
        </w:rPr>
        <w:pict>
          <v:rect id="_x0000_s1032" style="position:absolute;left:0;text-align:left;margin-left:8.5pt;margin-top:282.6pt;width:180.65pt;height:36.7pt;z-index:251664384">
            <v:textbox>
              <w:txbxContent>
                <w:p w:rsidR="009B7443" w:rsidRPr="005D0736" w:rsidRDefault="004531F6" w:rsidP="005D0736">
                  <w:pPr>
                    <w:ind w:firstLineChars="400" w:firstLine="840"/>
                    <w:rPr>
                      <w:rFonts w:ascii="Microsoft Yahei" w:hAnsi="Microsoft Yahei" w:hint="eastAsia"/>
                      <w:color w:val="333333"/>
                      <w:szCs w:val="21"/>
                    </w:rPr>
                  </w:pPr>
                  <w:r>
                    <w:rPr>
                      <w:rFonts w:ascii="Microsoft Yahei" w:hAnsi="Microsoft Yahei" w:hint="eastAsia"/>
                      <w:color w:val="333333"/>
                      <w:szCs w:val="21"/>
                    </w:rPr>
                    <w:t>省商务厅审查</w:t>
                  </w:r>
                </w:p>
                <w:p w:rsidR="005D0736" w:rsidRPr="005D0736" w:rsidRDefault="005D0736" w:rsidP="004531F6">
                  <w:pPr>
                    <w:rPr>
                      <w:rFonts w:ascii="Microsoft Yahei" w:hAnsi="Microsoft Yahei" w:hint="eastAsia"/>
                      <w:color w:val="333333"/>
                      <w:szCs w:val="21"/>
                    </w:rPr>
                  </w:pPr>
                </w:p>
              </w:txbxContent>
            </v:textbox>
          </v:rect>
        </w:pict>
      </w:r>
      <w:r w:rsidR="00B33A31">
        <w:rPr>
          <w:noProof/>
        </w:rPr>
        <w:pict>
          <v:rect id="_x0000_s1026" style="position:absolute;left:0;text-align:left;margin-left:17.3pt;margin-top:3.4pt;width:144.7pt;height:39.45pt;z-index:251658240">
            <v:textbox>
              <w:txbxContent>
                <w:p w:rsidR="009B7443" w:rsidRPr="005D0736" w:rsidRDefault="004531F6" w:rsidP="004531F6">
                  <w:pPr>
                    <w:ind w:firstLineChars="200" w:firstLine="420"/>
                    <w:rPr>
                      <w:rFonts w:ascii="Microsoft Yahei" w:hAnsi="Microsoft Yahei" w:hint="eastAsia"/>
                      <w:color w:val="333333"/>
                      <w:szCs w:val="21"/>
                    </w:rPr>
                  </w:pPr>
                  <w:r>
                    <w:rPr>
                      <w:rFonts w:ascii="Microsoft Yahei" w:hAnsi="Microsoft Yahei" w:hint="eastAsia"/>
                      <w:color w:val="333333"/>
                      <w:szCs w:val="21"/>
                    </w:rPr>
                    <w:t>申请人提交申请材料</w:t>
                  </w:r>
                </w:p>
              </w:txbxContent>
            </v:textbox>
          </v:rect>
        </w:pict>
      </w:r>
      <w:r w:rsidR="00B33A31">
        <w:rPr>
          <w:noProof/>
        </w:rPr>
        <w:pict>
          <v:shape id="_x0000_s1031" type="#_x0000_t32" style="position:absolute;left:0;text-align:left;margin-left:96.15pt;margin-top:239.8pt;width:0;height:42.8pt;z-index:251663360" o:connectortype="straight">
            <v:stroke endarrow="block"/>
          </v:shape>
        </w:pict>
      </w:r>
      <w:r w:rsidR="00B33A31">
        <w:rPr>
          <w:noProof/>
        </w:rPr>
        <w:pict>
          <v:rect id="_x0000_s1030" style="position:absolute;left:0;text-align:left;margin-left:2.4pt;margin-top:183.4pt;width:186.75pt;height:53pt;z-index:251662336">
            <v:textbox>
              <w:txbxContent>
                <w:p w:rsidR="008F699F" w:rsidRDefault="00D31152" w:rsidP="008F699F">
                  <w:r>
                    <w:rPr>
                      <w:rFonts w:ascii="Microsoft Yahei" w:hAnsi="Microsoft Yahei" w:hint="eastAsia"/>
                      <w:color w:val="333333"/>
                      <w:szCs w:val="21"/>
                    </w:rPr>
                    <w:t>湛江市商务局</w:t>
                  </w:r>
                  <w:r w:rsidR="00355031">
                    <w:rPr>
                      <w:rFonts w:ascii="Microsoft Yahei" w:hAnsi="Microsoft Yahei" w:hint="eastAsia"/>
                      <w:color w:val="333333"/>
                      <w:szCs w:val="21"/>
                    </w:rPr>
                    <w:t>收到区</w:t>
                  </w:r>
                  <w:r w:rsidR="00355031">
                    <w:rPr>
                      <w:rFonts w:ascii="Microsoft Yahei" w:hAnsi="Microsoft Yahei"/>
                      <w:color w:val="333333"/>
                      <w:szCs w:val="21"/>
                    </w:rPr>
                    <w:t>商务主管部门</w:t>
                  </w:r>
                  <w:r w:rsidR="00355031">
                    <w:rPr>
                      <w:rFonts w:ascii="Microsoft Yahei" w:hAnsi="Microsoft Yahei" w:hint="eastAsia"/>
                      <w:color w:val="333333"/>
                      <w:szCs w:val="21"/>
                    </w:rPr>
                    <w:t>出具初审意见，</w:t>
                  </w:r>
                  <w:r w:rsidR="00793C60">
                    <w:rPr>
                      <w:rFonts w:ascii="Microsoft Yahei" w:hAnsi="Microsoft Yahei" w:hint="eastAsia"/>
                      <w:color w:val="333333"/>
                      <w:szCs w:val="21"/>
                    </w:rPr>
                    <w:t>加盖公章，上</w:t>
                  </w:r>
                  <w:r w:rsidR="00355031">
                    <w:rPr>
                      <w:rFonts w:ascii="Microsoft Yahei" w:hAnsi="Microsoft Yahei" w:hint="eastAsia"/>
                      <w:color w:val="333333"/>
                      <w:szCs w:val="21"/>
                    </w:rPr>
                    <w:t>报省商务厅核准</w:t>
                  </w:r>
                  <w:r w:rsidR="008F699F">
                    <w:rPr>
                      <w:rFonts w:ascii="Microsoft Yahei" w:hAnsi="Microsoft Yahei" w:hint="eastAsia"/>
                      <w:color w:val="333333"/>
                      <w:szCs w:val="21"/>
                    </w:rPr>
                    <w:t>（</w:t>
                  </w:r>
                  <w:r w:rsidR="008F699F" w:rsidRPr="008F699F">
                    <w:rPr>
                      <w:rFonts w:ascii="Microsoft Yahei" w:hAnsi="Microsoft Yahei" w:hint="eastAsia"/>
                      <w:color w:val="000000" w:themeColor="text1"/>
                      <w:szCs w:val="21"/>
                    </w:rPr>
                    <w:t>5</w:t>
                  </w:r>
                  <w:r w:rsidR="008F699F" w:rsidRPr="008F699F">
                    <w:rPr>
                      <w:rFonts w:ascii="Microsoft Yahei" w:hAnsi="Microsoft Yahei" w:hint="eastAsia"/>
                      <w:color w:val="000000" w:themeColor="text1"/>
                      <w:szCs w:val="21"/>
                    </w:rPr>
                    <w:t>个工</w:t>
                  </w:r>
                  <w:r w:rsidR="008F699F">
                    <w:rPr>
                      <w:rFonts w:ascii="Microsoft Yahei" w:hAnsi="Microsoft Yahei" w:hint="eastAsia"/>
                      <w:color w:val="333333"/>
                      <w:szCs w:val="21"/>
                    </w:rPr>
                    <w:t>作日）</w:t>
                  </w:r>
                </w:p>
                <w:p w:rsidR="009B7443" w:rsidRDefault="008F699F">
                  <w:r>
                    <w:rPr>
                      <w:rFonts w:ascii="Microsoft Yahei" w:hAnsi="Microsoft Yahei" w:hint="eastAsia"/>
                      <w:color w:val="333333"/>
                      <w:szCs w:val="21"/>
                    </w:rPr>
                    <w:t>）</w:t>
                  </w:r>
                </w:p>
              </w:txbxContent>
            </v:textbox>
          </v:rect>
        </w:pict>
      </w:r>
      <w:r w:rsidR="00B33A31">
        <w:rPr>
          <w:noProof/>
        </w:rPr>
        <w:pict>
          <v:shape id="_x0000_s1029" type="#_x0000_t32" style="position:absolute;left:0;text-align:left;margin-left:96.1pt;margin-top:139.95pt;width:.05pt;height:39.4pt;z-index:251661312" o:connectortype="straight">
            <v:stroke endarrow="block"/>
          </v:shape>
        </w:pict>
      </w:r>
    </w:p>
    <w:sectPr w:rsidR="00060F1E" w:rsidSect="00060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483" w:rsidRDefault="00627483" w:rsidP="0059041F">
      <w:r>
        <w:separator/>
      </w:r>
    </w:p>
  </w:endnote>
  <w:endnote w:type="continuationSeparator" w:id="0">
    <w:p w:rsidR="00627483" w:rsidRDefault="00627483" w:rsidP="00590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483" w:rsidRDefault="00627483" w:rsidP="0059041F">
      <w:r>
        <w:separator/>
      </w:r>
    </w:p>
  </w:footnote>
  <w:footnote w:type="continuationSeparator" w:id="0">
    <w:p w:rsidR="00627483" w:rsidRDefault="00627483" w:rsidP="005904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7443"/>
    <w:rsid w:val="00060F1E"/>
    <w:rsid w:val="00063386"/>
    <w:rsid w:val="000B7F80"/>
    <w:rsid w:val="00120A2D"/>
    <w:rsid w:val="001B6CE3"/>
    <w:rsid w:val="0023379E"/>
    <w:rsid w:val="00355031"/>
    <w:rsid w:val="003C0B13"/>
    <w:rsid w:val="004531F6"/>
    <w:rsid w:val="004E246A"/>
    <w:rsid w:val="00543072"/>
    <w:rsid w:val="0055601F"/>
    <w:rsid w:val="00576FD9"/>
    <w:rsid w:val="0058747A"/>
    <w:rsid w:val="0059041F"/>
    <w:rsid w:val="005D0736"/>
    <w:rsid w:val="00621953"/>
    <w:rsid w:val="00627483"/>
    <w:rsid w:val="006B4C54"/>
    <w:rsid w:val="00732D6F"/>
    <w:rsid w:val="007503E6"/>
    <w:rsid w:val="00793C60"/>
    <w:rsid w:val="007A58A4"/>
    <w:rsid w:val="007B6A45"/>
    <w:rsid w:val="008F699F"/>
    <w:rsid w:val="00900AA8"/>
    <w:rsid w:val="009822BF"/>
    <w:rsid w:val="009B7443"/>
    <w:rsid w:val="00A711C5"/>
    <w:rsid w:val="00A876A3"/>
    <w:rsid w:val="00B1598E"/>
    <w:rsid w:val="00B33A31"/>
    <w:rsid w:val="00C63501"/>
    <w:rsid w:val="00CA02BC"/>
    <w:rsid w:val="00D31152"/>
    <w:rsid w:val="00D44683"/>
    <w:rsid w:val="00DB24DD"/>
    <w:rsid w:val="00E003A8"/>
    <w:rsid w:val="00ED12DA"/>
    <w:rsid w:val="00F83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  <o:rules v:ext="edit">
        <o:r id="V:Rule18" type="connector" idref="#_x0000_s1060"/>
        <o:r id="V:Rule19" type="connector" idref="#_x0000_s1027"/>
        <o:r id="V:Rule20" type="connector" idref="#_x0000_s1053"/>
        <o:r id="V:Rule21" type="connector" idref="#_x0000_s1063"/>
        <o:r id="V:Rule22" type="connector" idref="#_x0000_s1052"/>
        <o:r id="V:Rule23" type="connector" idref="#_x0000_s1029"/>
        <o:r id="V:Rule24" type="connector" idref="#_x0000_s1055"/>
        <o:r id="V:Rule25" type="connector" idref="#_x0000_s1033"/>
        <o:r id="V:Rule26" type="connector" idref="#_x0000_s1068"/>
        <o:r id="V:Rule27" type="connector" idref="#_x0000_s1056"/>
        <o:r id="V:Rule28" type="connector" idref="#_x0000_s1031"/>
        <o:r id="V:Rule29" type="connector" idref="#_x0000_s1035"/>
        <o:r id="V:Rule30" type="connector" idref="#_x0000_s1064"/>
        <o:r id="V:Rule31" type="connector" idref="#_x0000_s1039"/>
        <o:r id="V:Rule32" type="connector" idref="#_x0000_s1051"/>
        <o:r id="V:Rule33" type="connector" idref="#_x0000_s1066"/>
        <o:r id="V:Rule34" type="connector" idref="#_x0000_s1067"/>
        <o:r id="V:Rule36" type="connector" idref="#_x0000_s1070"/>
        <o:r id="V:Rule38" type="connector" idref="#_x0000_s1071"/>
        <o:r id="V:Rule40" type="connector" idref="#_x0000_s107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0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04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0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04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戴红宇</dc:creator>
  <cp:lastModifiedBy>User</cp:lastModifiedBy>
  <cp:revision>7</cp:revision>
  <dcterms:created xsi:type="dcterms:W3CDTF">2018-05-08T02:32:00Z</dcterms:created>
  <dcterms:modified xsi:type="dcterms:W3CDTF">2018-08-17T03:25:00Z</dcterms:modified>
</cp:coreProperties>
</file>