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color w:val="FF0000"/>
          <w:sz w:val="30"/>
          <w:szCs w:val="30"/>
        </w:rPr>
      </w:pPr>
    </w:p>
    <w:p>
      <w:pPr>
        <w:spacing w:line="600" w:lineRule="exact"/>
        <w:jc w:val="center"/>
        <w:rPr>
          <w:rFonts w:hint="eastAsia"/>
          <w:color w:val="FF0000"/>
          <w:sz w:val="30"/>
          <w:szCs w:val="30"/>
        </w:rPr>
      </w:pPr>
    </w:p>
    <w:p>
      <w:pPr>
        <w:spacing w:line="600" w:lineRule="exact"/>
        <w:jc w:val="center"/>
        <w:rPr>
          <w:rFonts w:hint="eastAsia"/>
          <w:color w:val="FF0000"/>
          <w:sz w:val="30"/>
          <w:szCs w:val="30"/>
        </w:rPr>
      </w:pPr>
    </w:p>
    <w:p>
      <w:pPr>
        <w:jc w:val="center"/>
        <w:rPr>
          <w:rFonts w:hint="eastAsia" w:ascii="方正大标宋_GBK" w:eastAsia="方正大标宋_GBK"/>
          <w:color w:val="FF0000"/>
          <w:sz w:val="84"/>
          <w:szCs w:val="84"/>
        </w:rPr>
      </w:pPr>
      <w:r>
        <w:rPr>
          <w:rFonts w:hint="eastAsia" w:ascii="方正大标宋_GBK" w:eastAsia="方正大标宋_GBK"/>
          <w:color w:val="FF0000"/>
          <w:w w:val="68"/>
          <w:kern w:val="0"/>
          <w:sz w:val="84"/>
          <w:szCs w:val="84"/>
          <w:fitText w:val="8640" w:id="0"/>
        </w:rPr>
        <w:t>湛江市安全生产委员会办公室文</w:t>
      </w:r>
      <w:r>
        <w:rPr>
          <w:rFonts w:hint="eastAsia" w:ascii="方正大标宋_GBK" w:eastAsia="方正大标宋_GBK"/>
          <w:color w:val="FF0000"/>
          <w:spacing w:val="37"/>
          <w:w w:val="68"/>
          <w:kern w:val="0"/>
          <w:sz w:val="84"/>
          <w:szCs w:val="84"/>
          <w:fitText w:val="8640" w:id="0"/>
        </w:rPr>
        <w:t>件</w:t>
      </w:r>
    </w:p>
    <w:p>
      <w:pPr>
        <w:spacing w:line="600" w:lineRule="exact"/>
        <w:jc w:val="center"/>
        <w:rPr>
          <w:rFonts w:hint="eastAsia"/>
          <w:color w:val="FF0000"/>
          <w:sz w:val="30"/>
          <w:szCs w:val="30"/>
        </w:rPr>
      </w:pPr>
    </w:p>
    <w:p>
      <w:pPr>
        <w:spacing w:line="60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pict>
          <v:line id="_x0000_s2053" o:spid="_x0000_s2053" o:spt="20" style="position:absolute;left:0pt;margin-left:-8.4pt;margin-top:38.45pt;height:0pt;width:459pt;z-index:251663360;mso-width-relative:page;mso-height-relative:page;" filled="f" stroked="t" coordsize="21600,21600">
            <v:path arrowok="t"/>
            <v:fill on="f" focussize="0,0"/>
            <v:stroke weight="1.5pt" color="#FF0000"/>
            <v:imagedata o:title=""/>
            <o:lock v:ext="edit"/>
          </v:line>
        </w:pict>
      </w:r>
      <w:r>
        <w:rPr>
          <w:rFonts w:hint="eastAsia" w:ascii="仿宋_GB2312" w:hAnsi="仿宋_GB2312" w:eastAsia="仿宋_GB2312" w:cs="仿宋_GB2312"/>
          <w:sz w:val="32"/>
          <w:szCs w:val="32"/>
        </w:rPr>
        <w:t>湛安办〔20</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321</w:t>
      </w:r>
      <w:r>
        <w:rPr>
          <w:rFonts w:hint="eastAsia" w:ascii="仿宋_GB2312" w:hAnsi="仿宋_GB2312" w:eastAsia="仿宋_GB2312" w:cs="仿宋_GB2312"/>
          <w:sz w:val="32"/>
          <w:szCs w:val="32"/>
        </w:rPr>
        <w:t>号</w:t>
      </w:r>
    </w:p>
    <w:p>
      <w:pPr>
        <w:spacing w:line="540" w:lineRule="exact"/>
        <w:jc w:val="center"/>
        <w:rPr>
          <w:rFonts w:hint="eastAsia"/>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湛江市安委会办公室关于做好2017年元旦</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center"/>
        <w:textAlignment w:val="auto"/>
        <w:outlineLvl w:val="9"/>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春节期间安全生产工作的通知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outlineLvl w:val="9"/>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left"/>
        <w:textAlignment w:val="auto"/>
        <w:outlineLvl w:val="9"/>
        <w:rPr>
          <w:rFonts w:ascii="仿宋" w:hAnsi="仿宋" w:eastAsia="仿宋"/>
          <w:sz w:val="32"/>
          <w:szCs w:val="32"/>
        </w:rPr>
      </w:pPr>
      <w:r>
        <w:rPr>
          <w:rFonts w:hint="eastAsia" w:ascii="仿宋" w:hAnsi="仿宋" w:eastAsia="仿宋" w:cs="宋体"/>
          <w:kern w:val="0"/>
          <w:sz w:val="32"/>
          <w:szCs w:val="32"/>
        </w:rPr>
        <w:t>各县(市、区)人民政府（管委会），市安委会成员单位</w:t>
      </w:r>
      <w:r>
        <w:rPr>
          <w:rFonts w:hint="eastAsia" w:ascii="仿宋" w:hAnsi="仿宋" w:eastAsia="仿宋"/>
          <w:sz w:val="32"/>
          <w:szCs w:val="32"/>
        </w:rPr>
        <w:t>，有关企业：</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 xml:space="preserve">2017年元旦、春节即将来临。为切实做好岁末年初安全生产各项工作，有效防范和坚决遏制重特大事故，确保元旦、春节期间全市安全生产形势稳定，现就有关要求通知如下：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3" w:firstLineChars="200"/>
        <w:textAlignment w:val="auto"/>
        <w:outlineLvl w:val="9"/>
        <w:rPr>
          <w:rFonts w:ascii="仿宋" w:hAnsi="仿宋" w:eastAsia="仿宋"/>
          <w:b/>
          <w:sz w:val="32"/>
          <w:szCs w:val="32"/>
        </w:rPr>
      </w:pPr>
      <w:r>
        <w:rPr>
          <w:rFonts w:hint="eastAsia" w:ascii="仿宋" w:hAnsi="仿宋" w:eastAsia="仿宋"/>
          <w:b/>
          <w:sz w:val="32"/>
          <w:szCs w:val="32"/>
        </w:rPr>
        <w:t>一、增强忧患意识，狠抓安全生产责任和措施落实</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岁末年初历来是安全生产的关键时期。一些生产经营活动进入旺季，交通运输繁忙，一些企业赶工期、抢进度意愿强烈；节日期间群众出行和大型文娱活动、集会等增多。同时受低温、寒潮等灾害性天气影响，事故易发多发。各地区、各有关部门和单位要清醒认识当前安全生产面临的严峻形势和做好“两节”期间安全生产工作的重要性、艰巨性，进一步强化红线意识和忧患意识，按照“党政同责、一岗双责、失职追责”的要求，全面落实安全生产责任和管理措施，确保岁末年初和两节期间安全平稳。各地、各部门要进行专题研究部署，进一步加强组织领导和检查落实，保持越来越紧、越来越严、越来越实的工作状态，以铁的决心和措施坚决防范遏制重特大事故发生。各企业要严格落实安全生产主体责任，加强安全管理和隐患排查治理，强化从业人员风险意识和安全教育培训，严防各类事故发生。</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3" w:firstLineChars="200"/>
        <w:textAlignment w:val="auto"/>
        <w:outlineLvl w:val="9"/>
        <w:rPr>
          <w:rFonts w:ascii="仿宋" w:hAnsi="仿宋" w:eastAsia="仿宋"/>
          <w:b/>
          <w:sz w:val="32"/>
          <w:szCs w:val="32"/>
        </w:rPr>
      </w:pPr>
      <w:r>
        <w:rPr>
          <w:rFonts w:hint="eastAsia" w:ascii="仿宋" w:hAnsi="仿宋" w:eastAsia="仿宋"/>
          <w:b/>
          <w:sz w:val="32"/>
          <w:szCs w:val="32"/>
        </w:rPr>
        <w:t>二、针对元旦、春节期间期间安全生产特点，切实加强重点行业领域安全监管</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各地区、各有关部门和单位要针对节日期间生产、生活、出行等活动及气候特点，切实加强重点行业领域的安全监管。要加大道路交通、水上交通等安全监管执法力度，严厉查处超速、超员、超载、疲劳驾驶、非法载客以及违规冒险等严重违法违规行为。要统筹做好春运安全工作，落实公路、轮渡、车站、机场、码头的安全措施，加强恶劣天气下安全管理、疏导管控和应急保障，确保安全有序。要督促建设、施工等企业进一步加强安全管理，深入细致对在建项目工地进行安全检查，坚决杜绝盲目赶工期、抢进度施工行为，严防坍塌、坠落等事故。严防拥挤、踩踏等伤亡事故；深入排查劳动密集型企业、学校、宾馆饭店、商场、市场、娱乐场所、社会福利机构和“三合一”“多合一”等人员密集场所的消防设施缺失损坏、安全出口疏散通道堵塞锁闭和违规住人等消防安全隐患，强化安全管理，防范和遏制各类火灾事故发生。强化对烟花爆竹运输、仓储、经营、燃放和产品质量等各环节的安全监管和专项检查，依法严治严惩非法生产、仓储、经营、运输行为和生产经营运输企业（单位）分包转包、“三超一改”、生产经营超标违禁产品、集中连片经营等行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3" w:firstLineChars="200"/>
        <w:textAlignment w:val="auto"/>
        <w:outlineLvl w:val="9"/>
        <w:rPr>
          <w:rFonts w:ascii="仿宋" w:hAnsi="仿宋" w:eastAsia="仿宋"/>
          <w:b/>
          <w:sz w:val="32"/>
          <w:szCs w:val="32"/>
        </w:rPr>
      </w:pPr>
      <w:r>
        <w:rPr>
          <w:rFonts w:hint="eastAsia" w:ascii="仿宋" w:hAnsi="仿宋" w:eastAsia="仿宋"/>
          <w:b/>
          <w:sz w:val="32"/>
          <w:szCs w:val="32"/>
        </w:rPr>
        <w:t>三、深入开展安全生产大检查，全面排查治理安全隐患</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各地区、各有关部门和单位要按照国务院、省安委会和市安委会工作部署，进一步加大工作力度，突出重点地区、重点领域、重点单位，深入检查督导，确保大检查的各项工作措施和要求真正落实到基层和企业，推进安全生产大检查扎实深入开展。要坚持问题导向，针对前一阶段工作中存在的突出问题、薄弱环节和漏洞盲区，对大检查进行再动员再部署。对前期发现的隐患和问题要逐一复查，确保及时整改到位。对一时不能完成整改的重大隐患，要挂牌督办、</w:t>
      </w:r>
      <w:r>
        <w:rPr>
          <w:rFonts w:ascii="仿宋" w:hAnsi="仿宋" w:eastAsia="仿宋"/>
          <w:color w:val="000000"/>
          <w:sz w:val="32"/>
          <w:szCs w:val="32"/>
        </w:rPr>
        <w:t>限期整改，全面落实责任、人员、资金、整改措施和预案“五到位”，加强监控监管。</w:t>
      </w:r>
      <w:r>
        <w:rPr>
          <w:rFonts w:hint="eastAsia" w:ascii="仿宋" w:hAnsi="仿宋" w:eastAsia="仿宋"/>
          <w:sz w:val="32"/>
          <w:szCs w:val="32"/>
        </w:rPr>
        <w:t>对整改责任不落实、整改不到位的，要依法依规严肃问责。</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3" w:firstLineChars="200"/>
        <w:textAlignment w:val="auto"/>
        <w:outlineLvl w:val="9"/>
        <w:rPr>
          <w:rFonts w:ascii="仿宋" w:hAnsi="仿宋" w:eastAsia="仿宋"/>
          <w:b/>
          <w:sz w:val="32"/>
          <w:szCs w:val="32"/>
        </w:rPr>
      </w:pPr>
      <w:r>
        <w:rPr>
          <w:rFonts w:hint="eastAsia" w:ascii="仿宋" w:hAnsi="仿宋" w:eastAsia="仿宋"/>
          <w:b/>
          <w:sz w:val="32"/>
          <w:szCs w:val="32"/>
        </w:rPr>
        <w:t>四、加强应急管理，提升应急处置能力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各地区、各有关部门和单位要</w:t>
      </w:r>
      <w:r>
        <w:rPr>
          <w:rFonts w:hint="eastAsia" w:ascii="仿宋" w:hAnsi="仿宋" w:eastAsia="仿宋"/>
          <w:color w:val="252525"/>
          <w:sz w:val="32"/>
          <w:szCs w:val="32"/>
        </w:rPr>
        <w:t>进一步健全完善安全生产预测预警和应急协调联动机制</w:t>
      </w:r>
      <w:r>
        <w:rPr>
          <w:rFonts w:hint="eastAsia" w:ascii="仿宋" w:hAnsi="仿宋" w:eastAsia="仿宋"/>
          <w:sz w:val="32"/>
          <w:szCs w:val="32"/>
        </w:rPr>
        <w:t>，加强灾害性天气、地质灾害等预测预报和人流、车流监测，及时发布预警信息，</w:t>
      </w:r>
      <w:r>
        <w:rPr>
          <w:rFonts w:hint="eastAsia" w:ascii="仿宋" w:hAnsi="仿宋" w:eastAsia="仿宋"/>
          <w:color w:val="252525"/>
          <w:sz w:val="32"/>
          <w:szCs w:val="32"/>
        </w:rPr>
        <w:t>督促、指导企业、社区落实安全防范措施。</w:t>
      </w:r>
      <w:r>
        <w:rPr>
          <w:rFonts w:hint="eastAsia" w:ascii="仿宋" w:hAnsi="仿宋" w:eastAsia="仿宋"/>
          <w:sz w:val="32"/>
          <w:szCs w:val="32"/>
        </w:rPr>
        <w:t>。要进一步健全完善应急预案，</w:t>
      </w:r>
      <w:r>
        <w:rPr>
          <w:rFonts w:hint="eastAsia" w:ascii="仿宋" w:hAnsi="仿宋" w:eastAsia="仿宋"/>
          <w:color w:val="252525"/>
          <w:sz w:val="32"/>
          <w:szCs w:val="32"/>
        </w:rPr>
        <w:t>加强应急演，</w:t>
      </w:r>
      <w:r>
        <w:rPr>
          <w:rFonts w:hint="eastAsia" w:ascii="仿宋" w:hAnsi="仿宋" w:eastAsia="仿宋"/>
          <w:sz w:val="32"/>
          <w:szCs w:val="32"/>
        </w:rPr>
        <w:t>做好应急救援队伍、装备、物资等准备工作。要加强值班值守，严格执行领导干部到岗带班、关键岗位24小时值班制度和事故信息报告制度，一旦</w:t>
      </w:r>
      <w:r>
        <w:rPr>
          <w:rFonts w:hint="eastAsia" w:ascii="仿宋" w:hAnsi="仿宋" w:eastAsia="仿宋"/>
          <w:color w:val="252525"/>
          <w:sz w:val="32"/>
          <w:szCs w:val="32"/>
        </w:rPr>
        <w:t>发生事故或遇有重要紧急情况，要立即报告并启动预案，及时采取有效措施妥善应对和处置</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2240" w:firstLineChars="700"/>
        <w:textAlignment w:val="auto"/>
        <w:outlineLvl w:val="9"/>
        <w:rPr>
          <w:rFonts w:ascii="仿宋" w:hAnsi="仿宋" w:eastAsia="仿宋"/>
          <w:sz w:val="32"/>
          <w:szCs w:val="32"/>
        </w:rPr>
      </w:pPr>
      <w:r>
        <w:rPr>
          <w:rFonts w:hint="eastAsia" w:ascii="仿宋" w:hAnsi="仿宋" w:eastAsia="仿宋"/>
          <w:sz w:val="32"/>
          <w:szCs w:val="32"/>
          <w:lang w:val="en-US" w:eastAsia="zh-CN"/>
        </w:rPr>
        <w:t xml:space="preserve">          </w:t>
      </w:r>
      <w:r>
        <w:rPr>
          <w:rFonts w:hint="eastAsia" w:ascii="仿宋" w:hAnsi="仿宋" w:eastAsia="仿宋"/>
          <w:sz w:val="32"/>
          <w:szCs w:val="32"/>
        </w:rPr>
        <w:t>湛江市安全生产委员会办公室</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40" w:firstLineChars="200"/>
        <w:textAlignment w:val="auto"/>
        <w:outlineLvl w:val="9"/>
        <w:rPr>
          <w:rFonts w:ascii="仿宋" w:hAnsi="仿宋" w:eastAsia="仿宋"/>
          <w:sz w:val="32"/>
          <w:szCs w:val="32"/>
        </w:rPr>
      </w:pPr>
      <w:r>
        <w:rPr>
          <w:rFonts w:hint="eastAsia"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2016年12月29日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outlineLvl w:val="9"/>
        <w:rPr>
          <w:rFonts w:ascii="仿宋" w:hAnsi="仿宋" w:eastAsia="仿宋"/>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outlineLvl w:val="9"/>
        <w:rPr>
          <w:rFonts w:ascii="仿宋_GB2312" w:hAnsi="仿宋_GB2312" w:eastAsia="仿宋_GB2312"/>
          <w:color w:val="000000"/>
          <w:sz w:val="32"/>
          <w:szCs w:val="21"/>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outlineLvl w:val="9"/>
        <w:rPr>
          <w:rFonts w:ascii="仿宋_GB2312" w:hAnsi="仿宋_GB2312" w:eastAsia="仿宋_GB2312"/>
          <w:color w:val="000000"/>
          <w:sz w:val="32"/>
          <w:szCs w:val="21"/>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outlineLvl w:val="9"/>
        <w:rPr>
          <w:rFonts w:ascii="仿宋_GB2312" w:hAnsi="仿宋_GB2312" w:eastAsia="仿宋_GB2312"/>
          <w:color w:val="000000"/>
          <w:sz w:val="32"/>
          <w:szCs w:val="21"/>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outlineLvl w:val="9"/>
        <w:rPr>
          <w:rFonts w:ascii="仿宋" w:hAnsi="仿宋" w:eastAsia="仿宋"/>
          <w:color w:val="000000"/>
          <w:sz w:val="32"/>
          <w:szCs w:val="32"/>
        </w:rPr>
      </w:pPr>
      <w:r>
        <w:rPr>
          <w:rFonts w:hint="eastAsia" w:ascii="黑体" w:hAnsi="黑体" w:eastAsia="黑体" w:cs="黑体"/>
          <w:b w:val="0"/>
          <w:bCs w:val="0"/>
          <w:color w:val="000000"/>
          <w:sz w:val="32"/>
          <w:szCs w:val="32"/>
        </w:rPr>
        <w:t>公开方式：</w:t>
      </w:r>
      <w:r>
        <w:rPr>
          <w:rFonts w:ascii="仿宋" w:hAnsi="仿宋" w:eastAsia="仿宋"/>
          <w:color w:val="000000"/>
          <w:sz w:val="32"/>
          <w:szCs w:val="32"/>
        </w:rPr>
        <w:t>主动公开</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textAlignment w:val="auto"/>
        <w:outlineLvl w:val="9"/>
        <w:rPr>
          <w:rFonts w:ascii="仿宋" w:hAnsi="仿宋" w:eastAsia="仿宋"/>
          <w:color w:val="000000"/>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161" w:firstLineChars="50"/>
        <w:textAlignment w:val="auto"/>
        <w:outlineLvl w:val="9"/>
        <w:rPr>
          <w:rFonts w:ascii="仿宋" w:hAnsi="仿宋" w:eastAsia="仿宋"/>
          <w:color w:val="000000"/>
          <w:sz w:val="28"/>
          <w:szCs w:val="28"/>
        </w:rPr>
      </w:pPr>
      <w:r>
        <w:rPr>
          <w:rFonts w:ascii="仿宋" w:hAnsi="仿宋" w:eastAsia="仿宋"/>
          <w:b/>
          <w:color w:val="000000"/>
          <w:sz w:val="28"/>
          <w:szCs w:val="28"/>
        </w:rPr>
        <w:pict>
          <v:line id="Line 3" o:spid="_x0000_s2051" o:spt="20" style="position:absolute;left:0pt;flip:y;margin-left:0pt;margin-top:0pt;height:0pt;width:450pt;z-index:251661312;mso-width-relative:page;mso-height-relative:page;" coordsize="21600,21600">
            <v:path arrowok="t"/>
            <v:fill focussize="0,0"/>
            <v:stroke/>
            <v:imagedata o:title=""/>
            <o:lock v:ext="edit"/>
          </v:line>
        </w:pict>
      </w:r>
      <w:r>
        <w:rPr>
          <w:rFonts w:ascii="仿宋" w:hAnsi="仿宋" w:eastAsia="仿宋"/>
          <w:color w:val="000000"/>
          <w:sz w:val="28"/>
          <w:szCs w:val="28"/>
        </w:rPr>
        <w:t xml:space="preserve"> </w:t>
      </w:r>
      <w:r>
        <w:rPr>
          <w:rFonts w:ascii="仿宋" w:hAnsi="仿宋" w:eastAsia="仿宋" w:cs="宋体"/>
          <w:color w:val="000000"/>
          <w:sz w:val="28"/>
          <w:szCs w:val="28"/>
        </w:rPr>
        <w:t xml:space="preserve">湛江市安全生产委员会办公室 </w:t>
      </w:r>
      <w:r>
        <w:rPr>
          <w:rFonts w:ascii="仿宋" w:hAnsi="仿宋" w:eastAsia="仿宋"/>
          <w:color w:val="000000"/>
          <w:sz w:val="28"/>
          <w:szCs w:val="28"/>
        </w:rPr>
        <w:t xml:space="preserve"> </w:t>
      </w:r>
      <w:r>
        <w:rPr>
          <w:rFonts w:hint="eastAsia" w:ascii="仿宋" w:hAnsi="仿宋" w:eastAsia="仿宋"/>
          <w:color w:val="000000"/>
          <w:sz w:val="28"/>
          <w:szCs w:val="28"/>
          <w:lang w:val="en-US" w:eastAsia="zh-CN"/>
        </w:rPr>
        <w:t xml:space="preserve">       </w:t>
      </w:r>
      <w:r>
        <w:rPr>
          <w:rFonts w:ascii="仿宋" w:hAnsi="仿宋" w:eastAsia="仿宋"/>
          <w:color w:val="000000"/>
          <w:sz w:val="28"/>
          <w:szCs w:val="28"/>
        </w:rPr>
        <w:t xml:space="preserve"> </w:t>
      </w:r>
      <w:r>
        <w:rPr>
          <w:rFonts w:hint="eastAsia" w:ascii="仿宋" w:hAnsi="仿宋" w:eastAsia="仿宋"/>
          <w:color w:val="000000"/>
          <w:sz w:val="28"/>
          <w:szCs w:val="28"/>
        </w:rPr>
        <w:t xml:space="preserve">    </w:t>
      </w:r>
      <w:r>
        <w:rPr>
          <w:rFonts w:ascii="仿宋" w:hAnsi="仿宋" w:eastAsia="仿宋"/>
          <w:color w:val="000000"/>
          <w:sz w:val="28"/>
          <w:szCs w:val="28"/>
        </w:rPr>
        <w:t>201</w:t>
      </w:r>
      <w:r>
        <w:rPr>
          <w:rFonts w:hint="eastAsia" w:ascii="仿宋" w:hAnsi="仿宋" w:eastAsia="仿宋"/>
          <w:color w:val="000000"/>
          <w:sz w:val="28"/>
          <w:szCs w:val="28"/>
        </w:rPr>
        <w:t>6</w:t>
      </w:r>
      <w:r>
        <w:rPr>
          <w:rFonts w:ascii="仿宋" w:hAnsi="仿宋" w:eastAsia="仿宋"/>
          <w:color w:val="000000"/>
          <w:sz w:val="28"/>
          <w:szCs w:val="28"/>
        </w:rPr>
        <w:t>年12月</w:t>
      </w:r>
      <w:r>
        <w:rPr>
          <w:rFonts w:hint="eastAsia" w:ascii="仿宋" w:hAnsi="仿宋" w:eastAsia="仿宋"/>
          <w:color w:val="000000"/>
          <w:sz w:val="28"/>
          <w:szCs w:val="28"/>
        </w:rPr>
        <w:t>29</w:t>
      </w:r>
      <w:r>
        <w:rPr>
          <w:rFonts w:ascii="仿宋" w:hAnsi="仿宋" w:eastAsia="仿宋"/>
          <w:color w:val="000000"/>
          <w:sz w:val="28"/>
          <w:szCs w:val="28"/>
        </w:rPr>
        <w:t>日印发</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jc w:val="left"/>
        <w:textAlignment w:val="auto"/>
        <w:outlineLvl w:val="9"/>
        <w:rPr>
          <w:sz w:val="28"/>
          <w:szCs w:val="28"/>
        </w:rPr>
      </w:pPr>
      <w:r>
        <w:rPr>
          <w:rFonts w:ascii="仿宋" w:hAnsi="仿宋" w:eastAsia="仿宋"/>
          <w:b/>
          <w:color w:val="000000"/>
          <w:sz w:val="28"/>
          <w:szCs w:val="28"/>
        </w:rPr>
        <w:pict>
          <v:line id="Line 4" o:spid="_x0000_s2052" o:spt="20" style="position:absolute;left:0pt;margin-left:0pt;margin-top:0.7pt;height:0pt;width:450pt;z-index:251662336;mso-width-relative:page;mso-height-relative:page;" coordsize="21600,21600">
            <v:path arrowok="t"/>
            <v:fill focussize="0,0"/>
            <v:stroke/>
            <v:imagedata o:title=""/>
            <o:lock v:ext="edit"/>
          </v:line>
        </w:pict>
      </w:r>
      <w:r>
        <w:rPr>
          <w:rFonts w:ascii="仿宋" w:hAnsi="仿宋" w:eastAsia="仿宋" w:cs="宋体"/>
          <w:color w:val="000000"/>
          <w:sz w:val="28"/>
          <w:szCs w:val="28"/>
        </w:rPr>
        <w:t>校对人：郑群</w:t>
      </w:r>
    </w:p>
    <w:sectPr>
      <w:footerReference r:id="rId3" w:type="default"/>
      <w:pgSz w:w="11906" w:h="16838"/>
      <w:pgMar w:top="1440" w:right="1588"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auto"/>
    <w:pitch w:val="default"/>
    <w:sig w:usb0="00007A87" w:usb1="80000000" w:usb2="00000008" w:usb3="00000000" w:csb0="400001FF" w:csb1="FFFF0000"/>
  </w:font>
  <w:font w:name="方正大标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993557"/>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6533D"/>
    <w:rsid w:val="00036FAC"/>
    <w:rsid w:val="000373C7"/>
    <w:rsid w:val="000D0C34"/>
    <w:rsid w:val="001461E6"/>
    <w:rsid w:val="0015303E"/>
    <w:rsid w:val="002608DC"/>
    <w:rsid w:val="0026533D"/>
    <w:rsid w:val="002D6DD9"/>
    <w:rsid w:val="003449F4"/>
    <w:rsid w:val="00681342"/>
    <w:rsid w:val="0078639E"/>
    <w:rsid w:val="008136D2"/>
    <w:rsid w:val="0083117E"/>
    <w:rsid w:val="00892A1B"/>
    <w:rsid w:val="008B0E9D"/>
    <w:rsid w:val="008B4806"/>
    <w:rsid w:val="00902BD5"/>
    <w:rsid w:val="009563D1"/>
    <w:rsid w:val="00AB4E17"/>
    <w:rsid w:val="00B0305D"/>
    <w:rsid w:val="00B90EF8"/>
    <w:rsid w:val="00BF3764"/>
    <w:rsid w:val="00E151BA"/>
    <w:rsid w:val="00F32654"/>
    <w:rsid w:val="00FE0EAB"/>
    <w:rsid w:val="220C1FF2"/>
    <w:rsid w:val="539404D2"/>
    <w:rsid w:val="53C073A8"/>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5"/>
    <w:link w:val="3"/>
    <w:semiHidden/>
    <w:uiPriority w:val="99"/>
    <w:rPr>
      <w:sz w:val="18"/>
      <w:szCs w:val="18"/>
    </w:rPr>
  </w:style>
  <w:style w:type="character" w:customStyle="1" w:styleId="8">
    <w:name w:val="页脚 Char"/>
    <w:basedOn w:val="5"/>
    <w:link w:val="2"/>
    <w:qFormat/>
    <w:uiPriority w:val="99"/>
    <w:rPr>
      <w:sz w:val="18"/>
      <w:szCs w:val="18"/>
    </w:rPr>
  </w:style>
  <w:style w:type="paragraph" w:customStyle="1" w:styleId="9">
    <w:name w:val="Char Char Char Char Char Char Char Char Char Char Char Char Char Char Char Char Char Char Char Char Char Char Char Char Char Char Char Char Char Char Char Char Char"/>
    <w:basedOn w:val="1"/>
    <w:uiPriority w:val="0"/>
    <w:pPr>
      <w:widowControl/>
      <w:spacing w:after="160" w:line="240" w:lineRule="exact"/>
      <w:jc w:val="left"/>
    </w:pPr>
    <w:rPr>
      <w:rFonts w:hint="eastAsia"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254</Words>
  <Characters>1449</Characters>
  <Lines>12</Lines>
  <Paragraphs>3</Paragraphs>
  <TotalTime>0</TotalTime>
  <ScaleCrop>false</ScaleCrop>
  <LinksUpToDate>false</LinksUpToDate>
  <CharactersWithSpaces>1700</CharactersWithSpaces>
  <Application>WPS Office_10.1.0.6135_F1E327BC-269C-435d-A152-05C5408002CA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2016-12-28T02:10:00Z</dcterms:created>
  <dc:creator>3181517</dc:creator>
  <cp:lastModifiedBy>Administrator</cp:lastModifiedBy>
  <cp:lastPrinted>2016-12-29T07:18:34Z</cp:lastPrinted>
  <dcterms:modified xsi:type="dcterms:W3CDTF">2016-12-29T07:18:42Z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