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2"/>
          <w:szCs w:val="4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2"/>
          <w:szCs w:val="42"/>
        </w:rPr>
        <w:t>《药品经营许可筹建》办事指南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center"/>
        <w:rPr>
          <w:rFonts w:asci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开发区食品药品监督管理局      2016－1－30 发布      2016－1－30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800008" w:sz="12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1）企业法定代表人或企业负责人、质量管理负责人无《药品管理法》第76条、第83条规定的情形；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（2）具有依法经过认定的药学技术人员；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（3）具有与经营药品相适应的营业场所、设备、仓储设施、卫生环境；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（4）具有保证所经营药品质量的规章制度；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（5）具有与经营药品相适应的质量管理机构或人员；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（6）符合《药品经营许可证管理办法》、《广东省开办药品零售企业验收实施标准》和《湛江市农村开办药品零售企业验收实施标准》和《湛江市开办经营乙类非处方药的药品零售企业验收实施标准》的要求。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（1）药品零售企业筹建申请表（一份）；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（2）工商行政管理部门出具的拟办企业核准证明文件或营业执照原件、复印件（《药品管理法》对药品经营企业的经营方式划分为零售和批发；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（3）拟办企业所有从业人员聘书、学历、岗位证明、职称（或资格证书）、注册证明、区级以上医院出具的健康证明（有效期内）原件、复印件；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（4）经营场所、仓库房屋产权或使用权证明原件、复印件；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（5）选址的地理位置图（需标明方向、附近主干道、街道、标志性建筑或明显地理特征）。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instrText xml:space="preserve"> HYPERLINK "http://www.zjwsbs.gov.cn/wsdt/F155FF56F7AD4F3CAF0E1ED094D7E56D/8EF7C21E01BC4443810DA56E9414B437/3147f0bff7a24bbdb101e542856829e5.jpg" \t "http://www.zjwsbs.gov.cn/portal/blank" </w:instrText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begin"/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instrText xml:space="preserve">INCLUDEPICTURE \d "http://www.zjwsbs.gov.cn/portal/view/common/images/lct.png" \* MERGEFORMATINET </w:instrText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30个工作日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"http://www.zjwsbs.gov.cn/portal/view/common/images/ckcjwt.png"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"http://www.zjwsbs.gov.cn/portal/serviceAttachmentAction.action?method=downFile&amp;attachmentId=e3330be6e0c54ce4bf06009c48648f68"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-药品零售企业筹建申请表.doc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"http://www.zjwsbs.gov.cn/portal/serviceAttachmentAction.action?method=downFile&amp;attachmentId=c9fa93865b4e4440ba01538a70700a78"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-药品零售企业筹建申请表.doc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"http://www.zjwsbs.gov.cn/portal/serviceAttachmentAction.action?method=downFile&amp;attachmentId=81B6D16C14984349950619173276FCC8"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"http://www.zjwsbs.gov.cn/portal/serviceAttachmentAction.action?method=downFile&amp;attachmentId=07C5905D6D9449B9A0C0F08ABC783892"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"http://www.zjwsbs.gov.cn/portal/serviceAttachmentAction.action?method=downFile&amp;attachmentId=81B6D16C14984349950619173276FCC8"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实施条例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"http://www.zjwsbs.gov.cn/portal/serviceAttachmentAction.action?method=downFile&amp;attachmentId=C15BC49EB1B64270A5AC2914063C566D"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药品经营许可证管理办法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"http://www.zjwsbs.gov.cn/portal/serviceAttachmentAction.action?method=downFile&amp;attachmentId=1B3431FB26BF4F6CB96584FD7F704458"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"http://www.zjwsbs.gov.cn/portal/serviceAttachmentAction.action?method=downFile&amp;attachmentId=1B3431FB26BF4F6CB96584FD7F704458"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实施细则》；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（6）关于印发《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"http://www.zjwsbs.gov.cn/portal/serviceAttachmentAction.action?method=downFile&amp;attachmentId=7408634616A4419C8506EB8926CBD6D4"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广东省开办药品零售企业验收实施标准（2006年修订）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》的通知。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47834"/>
    <w:rsid w:val="2433696E"/>
    <w:rsid w:val="37E54710"/>
    <w:rsid w:val="415C1A45"/>
    <w:rsid w:val="57AB195F"/>
    <w:rsid w:val="74C05D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6688CC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2017-03-23T02:56:36Z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