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E0" w:rsidRDefault="008D7B77" w:rsidP="008D7B77">
      <w:pPr>
        <w:jc w:val="center"/>
        <w:rPr>
          <w:rFonts w:asciiTheme="minorEastAsia" w:hAnsiTheme="minorEastAsia"/>
          <w:sz w:val="48"/>
          <w:szCs w:val="48"/>
        </w:rPr>
      </w:pPr>
      <w:r w:rsidRPr="008D7B77">
        <w:rPr>
          <w:rFonts w:asciiTheme="minorEastAsia" w:hAnsiTheme="minorEastAsia" w:hint="eastAsia"/>
          <w:sz w:val="48"/>
          <w:szCs w:val="48"/>
        </w:rPr>
        <w:t>企业分公司申请取得从事拍卖业务许可</w:t>
      </w:r>
      <w:r w:rsidR="00D2335A">
        <w:rPr>
          <w:rFonts w:asciiTheme="minorEastAsia" w:hAnsiTheme="minorEastAsia" w:hint="eastAsia"/>
          <w:sz w:val="48"/>
          <w:szCs w:val="48"/>
        </w:rPr>
        <w:t>的核准</w:t>
      </w:r>
      <w:r w:rsidR="00F44446" w:rsidRPr="00F44446">
        <w:rPr>
          <w:rFonts w:asciiTheme="minorEastAsia" w:hAnsiTheme="minorEastAsia" w:hint="eastAsia"/>
          <w:sz w:val="48"/>
          <w:szCs w:val="48"/>
        </w:rPr>
        <w:t>初审</w:t>
      </w:r>
      <w:r w:rsidR="00754897" w:rsidRPr="00754897">
        <w:rPr>
          <w:rFonts w:asciiTheme="minorEastAsia" w:hAnsiTheme="minorEastAsia" w:hint="eastAsia"/>
          <w:sz w:val="48"/>
          <w:szCs w:val="48"/>
        </w:rPr>
        <w:t>办事指南</w:t>
      </w:r>
    </w:p>
    <w:p w:rsidR="00754897" w:rsidRDefault="00754897" w:rsidP="0075489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6429"/>
      </w:tblGrid>
      <w:tr w:rsidR="00754897" w:rsidTr="00754897">
        <w:tc>
          <w:tcPr>
            <w:tcW w:w="2093" w:type="dxa"/>
          </w:tcPr>
          <w:p w:rsidR="00754897" w:rsidRPr="00754897" w:rsidRDefault="00754897" w:rsidP="00754897">
            <w:pPr>
              <w:rPr>
                <w:rFonts w:ascii="仿宋" w:eastAsia="仿宋" w:hAnsi="仿宋"/>
                <w:sz w:val="30"/>
                <w:szCs w:val="30"/>
              </w:rPr>
            </w:pPr>
            <w:r w:rsidRPr="00754897">
              <w:rPr>
                <w:rFonts w:ascii="仿宋" w:eastAsia="仿宋" w:hAnsi="仿宋" w:hint="eastAsia"/>
                <w:sz w:val="30"/>
                <w:szCs w:val="30"/>
              </w:rPr>
              <w:t>审批事项名称</w:t>
            </w:r>
          </w:p>
        </w:tc>
        <w:tc>
          <w:tcPr>
            <w:tcW w:w="6429" w:type="dxa"/>
          </w:tcPr>
          <w:p w:rsidR="00754897" w:rsidRPr="008D7B77" w:rsidRDefault="008D7B77" w:rsidP="00754897">
            <w:pPr>
              <w:rPr>
                <w:rFonts w:ascii="仿宋" w:eastAsia="仿宋" w:hAnsi="仿宋"/>
                <w:sz w:val="30"/>
                <w:szCs w:val="30"/>
              </w:rPr>
            </w:pPr>
            <w:r w:rsidRPr="008D7B77">
              <w:rPr>
                <w:rFonts w:ascii="仿宋" w:eastAsia="仿宋" w:hAnsi="仿宋" w:hint="eastAsia"/>
                <w:sz w:val="30"/>
                <w:szCs w:val="30"/>
              </w:rPr>
              <w:t>企业分公司申请取得从事拍卖业务许可的初审</w:t>
            </w:r>
          </w:p>
        </w:tc>
      </w:tr>
      <w:tr w:rsidR="00754897" w:rsidTr="008B2968">
        <w:trPr>
          <w:trHeight w:val="1740"/>
        </w:trPr>
        <w:tc>
          <w:tcPr>
            <w:tcW w:w="2093" w:type="dxa"/>
          </w:tcPr>
          <w:p w:rsidR="00754897" w:rsidRDefault="00754897" w:rsidP="0075489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</w:t>
            </w:r>
            <w:r w:rsidRPr="00754897">
              <w:rPr>
                <w:rFonts w:ascii="仿宋" w:eastAsia="仿宋" w:hAnsi="仿宋" w:hint="eastAsia"/>
                <w:sz w:val="32"/>
                <w:szCs w:val="32"/>
              </w:rPr>
              <w:t>律、法规、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规章依据</w:t>
            </w:r>
          </w:p>
        </w:tc>
        <w:tc>
          <w:tcPr>
            <w:tcW w:w="6429" w:type="dxa"/>
          </w:tcPr>
          <w:p w:rsidR="00F44446" w:rsidRPr="00F44446" w:rsidRDefault="00F44446" w:rsidP="00F4444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44446">
              <w:rPr>
                <w:rFonts w:ascii="仿宋" w:eastAsia="仿宋" w:hAnsi="仿宋"/>
                <w:sz w:val="30"/>
                <w:szCs w:val="30"/>
              </w:rPr>
              <w:t>1</w:t>
            </w:r>
            <w:r w:rsidRPr="00F44446">
              <w:rPr>
                <w:rFonts w:ascii="仿宋" w:eastAsia="仿宋" w:hAnsi="仿宋" w:hint="eastAsia"/>
                <w:sz w:val="30"/>
                <w:szCs w:val="30"/>
              </w:rPr>
              <w:t>、《拍卖管理办法》（</w:t>
            </w:r>
            <w:r w:rsidRPr="00F44446">
              <w:rPr>
                <w:rFonts w:ascii="仿宋" w:eastAsia="仿宋" w:hAnsi="仿宋"/>
                <w:sz w:val="30"/>
                <w:szCs w:val="30"/>
              </w:rPr>
              <w:t xml:space="preserve">2015 </w:t>
            </w:r>
            <w:r w:rsidRPr="00F44446">
              <w:rPr>
                <w:rFonts w:ascii="仿宋" w:eastAsia="仿宋" w:hAnsi="仿宋" w:hint="eastAsia"/>
                <w:sz w:val="30"/>
                <w:szCs w:val="30"/>
              </w:rPr>
              <w:t>年商务部令第</w:t>
            </w:r>
            <w:r w:rsidRPr="00F44446">
              <w:rPr>
                <w:rFonts w:ascii="仿宋" w:eastAsia="仿宋" w:hAnsi="仿宋"/>
                <w:sz w:val="30"/>
                <w:szCs w:val="30"/>
              </w:rPr>
              <w:t xml:space="preserve">2 </w:t>
            </w:r>
            <w:r w:rsidRPr="00F44446">
              <w:rPr>
                <w:rFonts w:ascii="仿宋" w:eastAsia="仿宋" w:hAnsi="仿宋" w:hint="eastAsia"/>
                <w:sz w:val="30"/>
                <w:szCs w:val="30"/>
              </w:rPr>
              <w:t>号修改）</w:t>
            </w:r>
            <w:r w:rsidRPr="00F44446">
              <w:rPr>
                <w:rFonts w:ascii="仿宋" w:eastAsia="仿宋" w:hAnsi="仿宋"/>
                <w:sz w:val="30"/>
                <w:szCs w:val="30"/>
              </w:rPr>
              <w:t xml:space="preserve">(2017 </w:t>
            </w:r>
            <w:r w:rsidRPr="00F44446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F44446">
              <w:rPr>
                <w:rFonts w:ascii="仿宋" w:eastAsia="仿宋" w:hAnsi="仿宋"/>
                <w:sz w:val="30"/>
                <w:szCs w:val="30"/>
              </w:rPr>
              <w:t>)</w:t>
            </w:r>
            <w:r w:rsidRPr="00F44446">
              <w:rPr>
                <w:rFonts w:ascii="仿宋" w:eastAsia="仿宋" w:hAnsi="仿宋" w:hint="eastAsia"/>
                <w:sz w:val="30"/>
                <w:szCs w:val="30"/>
              </w:rPr>
              <w:t>；</w:t>
            </w:r>
          </w:p>
          <w:p w:rsidR="00E6392A" w:rsidRPr="00E6392A" w:rsidRDefault="00F44446" w:rsidP="00F44446">
            <w:pPr>
              <w:rPr>
                <w:rFonts w:ascii="仿宋" w:eastAsia="仿宋" w:hAnsi="仿宋"/>
                <w:sz w:val="30"/>
                <w:szCs w:val="30"/>
              </w:rPr>
            </w:pPr>
            <w:r w:rsidRPr="00F44446">
              <w:rPr>
                <w:rFonts w:ascii="仿宋" w:eastAsia="仿宋" w:hAnsi="仿宋"/>
                <w:sz w:val="30"/>
                <w:szCs w:val="30"/>
              </w:rPr>
              <w:t>2</w:t>
            </w:r>
            <w:r w:rsidRPr="00F44446">
              <w:rPr>
                <w:rFonts w:ascii="仿宋" w:eastAsia="仿宋" w:hAnsi="仿宋" w:hint="eastAsia"/>
                <w:sz w:val="30"/>
                <w:szCs w:val="30"/>
              </w:rPr>
              <w:t>、《中华人民共和国拍卖法》；</w:t>
            </w:r>
          </w:p>
        </w:tc>
      </w:tr>
      <w:tr w:rsidR="00754897" w:rsidTr="00754897">
        <w:tc>
          <w:tcPr>
            <w:tcW w:w="2093" w:type="dxa"/>
          </w:tcPr>
          <w:p w:rsidR="00A86EF8" w:rsidRDefault="00A86EF8" w:rsidP="00A86EF8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</w:p>
          <w:p w:rsidR="00754897" w:rsidRDefault="00754897" w:rsidP="00A86EF8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申报条件</w:t>
            </w:r>
          </w:p>
        </w:tc>
        <w:tc>
          <w:tcPr>
            <w:tcW w:w="6429" w:type="dxa"/>
          </w:tcPr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D7B77">
              <w:rPr>
                <w:rFonts w:ascii="Microsoft Yahei" w:hAnsi="Microsoft Yahei"/>
                <w:color w:val="333333"/>
                <w:szCs w:val="21"/>
              </w:rPr>
              <w:t xml:space="preserve">1. 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有固定的办公场所；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D7B77">
              <w:rPr>
                <w:rFonts w:ascii="Microsoft Yahei" w:hAnsi="Microsoft Yahei"/>
                <w:color w:val="333333"/>
                <w:szCs w:val="21"/>
              </w:rPr>
              <w:t xml:space="preserve">2. 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符合各市拍卖业发展计划；</w:t>
            </w:r>
          </w:p>
          <w:p w:rsidR="00754897" w:rsidRPr="008D7B77" w:rsidRDefault="008D7B77" w:rsidP="008D7B77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D7B77">
              <w:rPr>
                <w:rFonts w:ascii="Microsoft Yahei" w:hAnsi="Microsoft Yahei"/>
                <w:color w:val="333333"/>
                <w:szCs w:val="21"/>
              </w:rPr>
              <w:t xml:space="preserve">3. 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母公司经营拍卖业务</w:t>
            </w:r>
            <w:r w:rsidRPr="008D7B77">
              <w:rPr>
                <w:rFonts w:ascii="Microsoft Yahei" w:hAnsi="Microsoft Yahei"/>
                <w:color w:val="333333"/>
                <w:szCs w:val="21"/>
              </w:rPr>
              <w:t>3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年以上且年审合格，最近</w:t>
            </w:r>
            <w:r w:rsidRPr="008D7B77">
              <w:rPr>
                <w:rFonts w:ascii="Microsoft Yahei" w:hAnsi="Microsoft Yahei"/>
                <w:color w:val="333333"/>
                <w:szCs w:val="21"/>
              </w:rPr>
              <w:t>2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年连续盈利，上年拍卖成交额超过</w:t>
            </w:r>
            <w:r w:rsidRPr="008D7B77">
              <w:rPr>
                <w:rFonts w:ascii="Microsoft Yahei" w:hAnsi="Microsoft Yahei"/>
                <w:color w:val="333333"/>
                <w:szCs w:val="21"/>
              </w:rPr>
              <w:t xml:space="preserve">5000 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万元人民币；或者上年拍卖成交额超过</w:t>
            </w:r>
            <w:r>
              <w:rPr>
                <w:rFonts w:ascii="Microsoft Yahei" w:hAnsi="Microsoft Yahei"/>
                <w:color w:val="333333"/>
                <w:szCs w:val="21"/>
              </w:rPr>
              <w:t>2</w:t>
            </w:r>
            <w:r w:rsidRPr="008D7B77">
              <w:rPr>
                <w:rFonts w:ascii="Microsoft Yahei" w:hAnsi="Microsoft Yahei" w:hint="eastAsia"/>
                <w:color w:val="333333"/>
                <w:szCs w:val="21"/>
              </w:rPr>
              <w:t>亿元人民币。</w:t>
            </w:r>
          </w:p>
        </w:tc>
      </w:tr>
      <w:tr w:rsidR="00754897" w:rsidTr="00F44446">
        <w:trPr>
          <w:trHeight w:val="4101"/>
        </w:trPr>
        <w:tc>
          <w:tcPr>
            <w:tcW w:w="2093" w:type="dxa"/>
          </w:tcPr>
          <w:p w:rsidR="00AE4DD8" w:rsidRDefault="00AE4DD8" w:rsidP="007548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E4DD8" w:rsidRDefault="00AE4DD8" w:rsidP="007548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86EF8" w:rsidRDefault="00A86EF8" w:rsidP="007548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54897" w:rsidRDefault="00754897" w:rsidP="00A86EF8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 w:rsidR="00472184">
              <w:rPr>
                <w:rFonts w:ascii="仿宋" w:eastAsia="仿宋" w:hAnsi="仿宋" w:hint="eastAsia"/>
                <w:kern w:val="0"/>
                <w:sz w:val="32"/>
                <w:szCs w:val="32"/>
              </w:rPr>
              <w:t>材料</w:t>
            </w:r>
          </w:p>
        </w:tc>
        <w:tc>
          <w:tcPr>
            <w:tcW w:w="6429" w:type="dxa"/>
          </w:tcPr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1. </w:t>
            </w:r>
            <w:r w:rsidRPr="008D7B77">
              <w:rPr>
                <w:rFonts w:hint="eastAsia"/>
              </w:rPr>
              <w:t>申请书（内容包含机构名称、注册资本数额与来源、住所、经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rPr>
                <w:rFonts w:hint="eastAsia"/>
              </w:rPr>
              <w:t>营范围、出资人及可行性分析等）；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2. </w:t>
            </w:r>
            <w:r w:rsidRPr="008D7B77">
              <w:rPr>
                <w:rFonts w:hint="eastAsia"/>
              </w:rPr>
              <w:t>《拍卖企业分公司取得从事拍卖业务的许可申请表》；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3. </w:t>
            </w:r>
            <w:r w:rsidRPr="008D7B77">
              <w:rPr>
                <w:rFonts w:hint="eastAsia"/>
              </w:rPr>
              <w:t>母公司及分公司营业执照副本复印件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4. </w:t>
            </w:r>
            <w:r w:rsidRPr="008D7B77">
              <w:rPr>
                <w:rFonts w:hint="eastAsia"/>
              </w:rPr>
              <w:t>母公司上两年经会计师事务所审计的年度财务会计报表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5. </w:t>
            </w:r>
            <w:r w:rsidRPr="008D7B77">
              <w:rPr>
                <w:rFonts w:hint="eastAsia"/>
              </w:rPr>
              <w:t>母公司上年拍卖成交确认书复印件（超</w:t>
            </w:r>
            <w:r w:rsidRPr="008D7B77">
              <w:t xml:space="preserve">5000 </w:t>
            </w:r>
            <w:r w:rsidRPr="008D7B77">
              <w:rPr>
                <w:rFonts w:hint="eastAsia"/>
              </w:rPr>
              <w:t>万元）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6. </w:t>
            </w:r>
            <w:r w:rsidRPr="008D7B77">
              <w:rPr>
                <w:rFonts w:hint="eastAsia"/>
              </w:rPr>
              <w:t>分公司负责人简历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7. </w:t>
            </w:r>
            <w:r w:rsidRPr="008D7B77">
              <w:rPr>
                <w:rFonts w:hint="eastAsia"/>
              </w:rPr>
              <w:t>分公司负责人有效身份证明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8. </w:t>
            </w:r>
            <w:r w:rsidRPr="008D7B77">
              <w:rPr>
                <w:rFonts w:hint="eastAsia"/>
              </w:rPr>
              <w:t>拟聘任的拍卖师执业资格证书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 xml:space="preserve">9. </w:t>
            </w:r>
            <w:r w:rsidRPr="008D7B77">
              <w:rPr>
                <w:rFonts w:hint="eastAsia"/>
              </w:rPr>
              <w:t>固定办公场所产权证明或租赁合同、出租方产权证明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t>10</w:t>
            </w:r>
            <w:r w:rsidRPr="008D7B77">
              <w:rPr>
                <w:rFonts w:hint="eastAsia"/>
              </w:rPr>
              <w:t>．企业出具的申报材料真实性保证书。</w:t>
            </w:r>
          </w:p>
          <w:p w:rsidR="008D7B77" w:rsidRPr="008D7B77" w:rsidRDefault="008D7B77" w:rsidP="008D7B77">
            <w:pPr>
              <w:autoSpaceDE w:val="0"/>
              <w:autoSpaceDN w:val="0"/>
              <w:adjustRightInd w:val="0"/>
              <w:jc w:val="left"/>
            </w:pPr>
            <w:r w:rsidRPr="008D7B77">
              <w:rPr>
                <w:rFonts w:hint="eastAsia"/>
              </w:rPr>
              <w:t>以上资料一式四份，复印件需核对原件，由本单位提供注明“与</w:t>
            </w:r>
          </w:p>
          <w:p w:rsidR="000B32C1" w:rsidRPr="009231EE" w:rsidRDefault="008D7B77" w:rsidP="008B2968">
            <w:r w:rsidRPr="008D7B77">
              <w:rPr>
                <w:rFonts w:hint="eastAsia"/>
              </w:rPr>
              <w:t>原件相符</w:t>
            </w:r>
            <w:proofErr w:type="gramStart"/>
            <w:r w:rsidRPr="008D7B77">
              <w:rPr>
                <w:rFonts w:hint="eastAsia"/>
              </w:rPr>
              <w:t>”</w:t>
            </w:r>
            <w:proofErr w:type="gramEnd"/>
            <w:r w:rsidRPr="008D7B77">
              <w:rPr>
                <w:rFonts w:hint="eastAsia"/>
              </w:rPr>
              <w:t>字样</w:t>
            </w:r>
            <w:r w:rsidR="00F44446" w:rsidRPr="00F44446">
              <w:rPr>
                <w:rFonts w:hint="eastAsia"/>
              </w:rPr>
              <w:t>并加盖公章。</w:t>
            </w:r>
          </w:p>
        </w:tc>
      </w:tr>
      <w:tr w:rsidR="00754897" w:rsidTr="00754897">
        <w:tc>
          <w:tcPr>
            <w:tcW w:w="2093" w:type="dxa"/>
          </w:tcPr>
          <w:p w:rsidR="00AE4DD8" w:rsidRDefault="00AE4DD8" w:rsidP="007548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AE4DD8" w:rsidRDefault="00AE4DD8" w:rsidP="00754897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54897" w:rsidRDefault="00754897" w:rsidP="00A86EF8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办理流程</w:t>
            </w:r>
          </w:p>
        </w:tc>
        <w:tc>
          <w:tcPr>
            <w:tcW w:w="6429" w:type="dxa"/>
          </w:tcPr>
          <w:p w:rsidR="008B2968" w:rsidRPr="008B2968" w:rsidRDefault="008B2968" w:rsidP="008B2968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B2968">
              <w:rPr>
                <w:rFonts w:ascii="Microsoft Yahei" w:hAnsi="Microsoft Yahei"/>
                <w:color w:val="333333"/>
                <w:szCs w:val="21"/>
              </w:rPr>
              <w:t xml:space="preserve">1. </w:t>
            </w:r>
            <w:r w:rsidR="004315D6">
              <w:rPr>
                <w:rFonts w:ascii="Microsoft Yahei" w:hAnsi="Microsoft Yahei" w:hint="eastAsia"/>
                <w:color w:val="333333"/>
                <w:szCs w:val="21"/>
              </w:rPr>
              <w:t>申请：申请人将纸质申请材料</w:t>
            </w:r>
            <w:proofErr w:type="gramStart"/>
            <w:r w:rsidR="004315D6">
              <w:rPr>
                <w:rFonts w:ascii="Microsoft Yahei" w:hAnsi="Microsoft Yahei" w:hint="eastAsia"/>
                <w:color w:val="333333"/>
                <w:szCs w:val="21"/>
              </w:rPr>
              <w:t>面交</w:t>
            </w:r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区</w:t>
            </w:r>
            <w:proofErr w:type="gramEnd"/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商务主管部门。</w:t>
            </w:r>
          </w:p>
          <w:p w:rsidR="008B2968" w:rsidRPr="008B2968" w:rsidRDefault="008B2968" w:rsidP="008B2968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B2968">
              <w:rPr>
                <w:rFonts w:ascii="Microsoft Yahei" w:hAnsi="Microsoft Yahei"/>
                <w:color w:val="333333"/>
                <w:szCs w:val="21"/>
              </w:rPr>
              <w:t xml:space="preserve">2. </w:t>
            </w:r>
            <w:r w:rsidR="004315D6">
              <w:rPr>
                <w:rFonts w:ascii="Microsoft Yahei" w:hAnsi="Microsoft Yahei" w:hint="eastAsia"/>
                <w:color w:val="333333"/>
                <w:szCs w:val="21"/>
              </w:rPr>
              <w:t>受理：</w:t>
            </w:r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区商务主管部门，对企业提交的申请材料及现场进行初审，出具初审意见，连同企业提交的申请材料（一式三份）报送湛江市商务局。</w:t>
            </w:r>
          </w:p>
          <w:p w:rsidR="008B2968" w:rsidRPr="008B2968" w:rsidRDefault="008B2968" w:rsidP="008B2968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B2968">
              <w:rPr>
                <w:rFonts w:ascii="Microsoft Yahei" w:hAnsi="Microsoft Yahei"/>
                <w:color w:val="333333"/>
                <w:szCs w:val="21"/>
              </w:rPr>
              <w:t xml:space="preserve">3. </w:t>
            </w:r>
            <w:r w:rsidR="004315D6">
              <w:rPr>
                <w:rFonts w:ascii="Microsoft Yahei" w:hAnsi="Microsoft Yahei" w:hint="eastAsia"/>
                <w:color w:val="333333"/>
                <w:szCs w:val="21"/>
              </w:rPr>
              <w:t>上报省商务厅：湛江市商务局收到</w:t>
            </w:r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区商务主管部门出具初审意见，连同企业提交的申请材料后，加盖本局公章，报省商务厅核准。</w:t>
            </w:r>
          </w:p>
          <w:p w:rsidR="008B2968" w:rsidRPr="008B2968" w:rsidRDefault="008B2968" w:rsidP="008B2968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B2968">
              <w:rPr>
                <w:rFonts w:ascii="Microsoft Yahei" w:hAnsi="Microsoft Yahei"/>
                <w:color w:val="333333"/>
                <w:szCs w:val="21"/>
              </w:rPr>
              <w:t xml:space="preserve">4. </w:t>
            </w:r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省商务厅核准：省</w:t>
            </w:r>
            <w:proofErr w:type="gramStart"/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商务厅经审核</w:t>
            </w:r>
            <w:proofErr w:type="gramEnd"/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不符合条件的，书面告知申请</w:t>
            </w:r>
          </w:p>
          <w:p w:rsidR="00F44A83" w:rsidRPr="000B32C1" w:rsidRDefault="008B2968" w:rsidP="004315D6">
            <w:pPr>
              <w:autoSpaceDE w:val="0"/>
              <w:autoSpaceDN w:val="0"/>
              <w:adjustRightInd w:val="0"/>
              <w:jc w:val="left"/>
              <w:rPr>
                <w:rFonts w:ascii="Microsoft Yahei" w:hAnsi="Microsoft Yahei" w:hint="eastAsia"/>
                <w:color w:val="333333"/>
                <w:szCs w:val="21"/>
              </w:rPr>
            </w:pPr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人</w:t>
            </w:r>
            <w:r w:rsidRPr="008B2968">
              <w:rPr>
                <w:rFonts w:ascii="Microsoft Yahei" w:hAnsi="Microsoft Yahei"/>
                <w:color w:val="333333"/>
                <w:szCs w:val="21"/>
              </w:rPr>
              <w:t>;</w:t>
            </w:r>
            <w:r w:rsidRPr="008B2968">
              <w:rPr>
                <w:rFonts w:ascii="Microsoft Yahei" w:hAnsi="Microsoft Yahei" w:hint="eastAsia"/>
                <w:color w:val="333333"/>
                <w:szCs w:val="21"/>
              </w:rPr>
              <w:t>符合条件的，颁发《拍卖经营批准证书》；《拍卖经营批准证书》送达市商务主管部门，市商务主管部门送达申请人</w:t>
            </w:r>
            <w:r w:rsidR="00F44446" w:rsidRPr="00F44446">
              <w:rPr>
                <w:rFonts w:ascii="Microsoft Yahei" w:hAnsi="Microsoft Yahei" w:hint="eastAsia"/>
                <w:color w:val="333333"/>
                <w:szCs w:val="21"/>
              </w:rPr>
              <w:t>。</w:t>
            </w:r>
          </w:p>
        </w:tc>
      </w:tr>
      <w:tr w:rsidR="00754897" w:rsidTr="00754897">
        <w:tc>
          <w:tcPr>
            <w:tcW w:w="2093" w:type="dxa"/>
          </w:tcPr>
          <w:p w:rsidR="00754897" w:rsidRDefault="00754897" w:rsidP="00A86EF8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法定时限</w:t>
            </w:r>
          </w:p>
        </w:tc>
        <w:tc>
          <w:tcPr>
            <w:tcW w:w="6429" w:type="dxa"/>
          </w:tcPr>
          <w:p w:rsidR="00754897" w:rsidRDefault="00E6392A" w:rsidP="0075489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hint="eastAsia"/>
              </w:rPr>
              <w:t>法定时限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个工作日，承诺办结时限</w:t>
            </w:r>
            <w:r>
              <w:rPr>
                <w:rFonts w:hint="eastAsia"/>
              </w:rPr>
              <w:t>38</w:t>
            </w:r>
            <w:r w:rsidR="004315D6">
              <w:rPr>
                <w:rFonts w:hint="eastAsia"/>
              </w:rPr>
              <w:t>个工作日（其中区</w:t>
            </w:r>
            <w:r>
              <w:rPr>
                <w:rFonts w:hint="eastAsia"/>
              </w:rPr>
              <w:t>商务主管部门</w:t>
            </w:r>
            <w:r>
              <w:rPr>
                <w:rFonts w:hint="eastAsia"/>
              </w:rPr>
              <w:t>5</w:t>
            </w:r>
            <w:r w:rsidR="00DD4156">
              <w:rPr>
                <w:rFonts w:hint="eastAsia"/>
              </w:rPr>
              <w:t>个工作日</w:t>
            </w:r>
            <w:r>
              <w:rPr>
                <w:rFonts w:hint="eastAsia"/>
              </w:rPr>
              <w:t>）</w:t>
            </w:r>
          </w:p>
        </w:tc>
      </w:tr>
    </w:tbl>
    <w:p w:rsidR="00754897" w:rsidRPr="00754897" w:rsidRDefault="00754897" w:rsidP="00754897">
      <w:pPr>
        <w:rPr>
          <w:rFonts w:ascii="仿宋" w:eastAsia="仿宋" w:hAnsi="仿宋"/>
          <w:sz w:val="32"/>
          <w:szCs w:val="32"/>
        </w:rPr>
      </w:pPr>
    </w:p>
    <w:sectPr w:rsidR="00754897" w:rsidRPr="00754897" w:rsidSect="00D707E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F3" w:rsidRDefault="00134CF3" w:rsidP="00D62D84">
      <w:r>
        <w:separator/>
      </w:r>
    </w:p>
  </w:endnote>
  <w:endnote w:type="continuationSeparator" w:id="0">
    <w:p w:rsidR="00134CF3" w:rsidRDefault="00134CF3" w:rsidP="00D6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F3" w:rsidRDefault="00134CF3" w:rsidP="00D62D84">
      <w:r>
        <w:separator/>
      </w:r>
    </w:p>
  </w:footnote>
  <w:footnote w:type="continuationSeparator" w:id="0">
    <w:p w:rsidR="00134CF3" w:rsidRDefault="00134CF3" w:rsidP="00D62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897"/>
    <w:rsid w:val="00022471"/>
    <w:rsid w:val="000B32C1"/>
    <w:rsid w:val="00134CF3"/>
    <w:rsid w:val="00312A46"/>
    <w:rsid w:val="003C2B1A"/>
    <w:rsid w:val="003D5A3C"/>
    <w:rsid w:val="00401445"/>
    <w:rsid w:val="00415392"/>
    <w:rsid w:val="004315D6"/>
    <w:rsid w:val="00472184"/>
    <w:rsid w:val="006C2072"/>
    <w:rsid w:val="00754897"/>
    <w:rsid w:val="008705D8"/>
    <w:rsid w:val="008B2968"/>
    <w:rsid w:val="008D7B77"/>
    <w:rsid w:val="009231EE"/>
    <w:rsid w:val="00A86EF8"/>
    <w:rsid w:val="00AE20E0"/>
    <w:rsid w:val="00AE4DD8"/>
    <w:rsid w:val="00B23D53"/>
    <w:rsid w:val="00B729E1"/>
    <w:rsid w:val="00C4208C"/>
    <w:rsid w:val="00C42F0A"/>
    <w:rsid w:val="00D2335A"/>
    <w:rsid w:val="00D62D84"/>
    <w:rsid w:val="00D707E6"/>
    <w:rsid w:val="00DD4156"/>
    <w:rsid w:val="00E6392A"/>
    <w:rsid w:val="00F44446"/>
    <w:rsid w:val="00F44A83"/>
    <w:rsid w:val="00F7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2D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2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戴红宇</dc:creator>
  <cp:lastModifiedBy>User</cp:lastModifiedBy>
  <cp:revision>10</cp:revision>
  <dcterms:created xsi:type="dcterms:W3CDTF">2018-05-10T01:40:00Z</dcterms:created>
  <dcterms:modified xsi:type="dcterms:W3CDTF">2018-08-17T04:00:00Z</dcterms:modified>
</cp:coreProperties>
</file>