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A24074" w:rsidRPr="00A24074">
        <w:trPr>
          <w:tblCellSpacing w:w="0" w:type="dxa"/>
          <w:jc w:val="center"/>
        </w:trPr>
        <w:tc>
          <w:tcPr>
            <w:tcW w:w="0" w:type="auto"/>
            <w:vAlign w:val="center"/>
            <w:hideMark/>
          </w:tcPr>
          <w:p w:rsidR="00A24074" w:rsidRPr="006C36FB" w:rsidRDefault="0075678F" w:rsidP="0075678F">
            <w:pPr>
              <w:widowControl/>
              <w:jc w:val="center"/>
              <w:rPr>
                <w:rFonts w:ascii="宋体" w:eastAsia="宋体" w:hAnsi="宋体" w:cs="宋体"/>
                <w:b/>
                <w:color w:val="FF0000"/>
                <w:kern w:val="0"/>
                <w:sz w:val="32"/>
                <w:szCs w:val="24"/>
              </w:rPr>
            </w:pPr>
            <w:r w:rsidRPr="0075678F">
              <w:rPr>
                <w:b/>
                <w:bCs/>
                <w:color w:val="FF0000"/>
                <w:sz w:val="28"/>
              </w:rPr>
              <w:t>区食药监局与区检察院联合举行预防职务犯罪专题讲座</w:t>
            </w:r>
          </w:p>
        </w:tc>
      </w:tr>
      <w:tr w:rsidR="00A24074" w:rsidRPr="00A24074">
        <w:trPr>
          <w:tblCellSpacing w:w="0" w:type="dxa"/>
          <w:jc w:val="center"/>
        </w:trPr>
        <w:tc>
          <w:tcPr>
            <w:tcW w:w="0" w:type="auto"/>
            <w:vAlign w:val="center"/>
            <w:hideMark/>
          </w:tcPr>
          <w:p w:rsidR="00A24074" w:rsidRDefault="00A24074" w:rsidP="00A24074">
            <w:pPr>
              <w:widowControl/>
              <w:jc w:val="center"/>
              <w:rPr>
                <w:rFonts w:ascii="宋体" w:eastAsia="宋体" w:hAnsi="宋体" w:cs="宋体"/>
                <w:color w:val="404040" w:themeColor="text1" w:themeTint="BF"/>
                <w:kern w:val="0"/>
                <w:sz w:val="22"/>
                <w:szCs w:val="24"/>
              </w:rPr>
            </w:pPr>
            <w:r w:rsidRPr="00A24074">
              <w:rPr>
                <w:rFonts w:ascii="宋体" w:eastAsia="宋体" w:hAnsi="宋体" w:cs="宋体"/>
                <w:color w:val="404040" w:themeColor="text1" w:themeTint="BF"/>
                <w:kern w:val="0"/>
                <w:sz w:val="22"/>
                <w:szCs w:val="24"/>
              </w:rPr>
              <w:t>时间：2017-</w:t>
            </w:r>
            <w:r w:rsidR="0075678F">
              <w:rPr>
                <w:rFonts w:ascii="宋体" w:eastAsia="宋体" w:hAnsi="宋体" w:cs="宋体" w:hint="eastAsia"/>
                <w:color w:val="404040" w:themeColor="text1" w:themeTint="BF"/>
                <w:kern w:val="0"/>
                <w:sz w:val="22"/>
                <w:szCs w:val="24"/>
              </w:rPr>
              <w:t>8</w:t>
            </w:r>
            <w:r w:rsidRPr="00A24074">
              <w:rPr>
                <w:rFonts w:ascii="宋体" w:eastAsia="宋体" w:hAnsi="宋体" w:cs="宋体"/>
                <w:color w:val="404040" w:themeColor="text1" w:themeTint="BF"/>
                <w:kern w:val="0"/>
                <w:sz w:val="22"/>
                <w:szCs w:val="24"/>
              </w:rPr>
              <w:t>-</w:t>
            </w:r>
            <w:r w:rsidR="0075678F">
              <w:rPr>
                <w:rFonts w:ascii="宋体" w:eastAsia="宋体" w:hAnsi="宋体" w:cs="宋体" w:hint="eastAsia"/>
                <w:color w:val="404040" w:themeColor="text1" w:themeTint="BF"/>
                <w:kern w:val="0"/>
                <w:sz w:val="22"/>
                <w:szCs w:val="24"/>
              </w:rPr>
              <w:t>8</w:t>
            </w:r>
            <w:r w:rsidRPr="00A24074">
              <w:rPr>
                <w:rFonts w:ascii="宋体" w:eastAsia="宋体" w:hAnsi="宋体" w:cs="宋体"/>
                <w:color w:val="404040" w:themeColor="text1" w:themeTint="BF"/>
                <w:kern w:val="0"/>
                <w:sz w:val="22"/>
                <w:szCs w:val="24"/>
              </w:rPr>
              <w:t xml:space="preserve"> 作者：</w:t>
            </w:r>
            <w:r w:rsidR="00EB4020">
              <w:rPr>
                <w:rFonts w:ascii="宋体" w:eastAsia="宋体" w:hAnsi="宋体" w:cs="宋体" w:hint="eastAsia"/>
                <w:color w:val="404040" w:themeColor="text1" w:themeTint="BF"/>
                <w:kern w:val="0"/>
                <w:sz w:val="22"/>
                <w:szCs w:val="24"/>
              </w:rPr>
              <w:t>陈连锋</w:t>
            </w:r>
          </w:p>
          <w:p w:rsidR="00A24074" w:rsidRPr="00A24074" w:rsidRDefault="00A24074" w:rsidP="00A24074">
            <w:pPr>
              <w:widowControl/>
              <w:jc w:val="center"/>
              <w:rPr>
                <w:rFonts w:ascii="宋体" w:eastAsia="宋体" w:hAnsi="宋体" w:cs="宋体"/>
                <w:color w:val="404040" w:themeColor="text1" w:themeTint="BF"/>
                <w:kern w:val="0"/>
                <w:sz w:val="24"/>
                <w:szCs w:val="24"/>
              </w:rPr>
            </w:pPr>
          </w:p>
        </w:tc>
      </w:tr>
    </w:tbl>
    <w:p w:rsidR="0075678F" w:rsidRDefault="0075678F" w:rsidP="0075678F">
      <w:pPr>
        <w:pStyle w:val="a6"/>
        <w:ind w:firstLineChars="200" w:firstLine="480"/>
        <w:rPr>
          <w:rFonts w:hint="eastAsia"/>
          <w:sz w:val="24"/>
          <w:szCs w:val="21"/>
        </w:rPr>
      </w:pPr>
      <w:r w:rsidRPr="0075678F">
        <w:rPr>
          <w:rFonts w:hint="eastAsia"/>
          <w:sz w:val="24"/>
          <w:szCs w:val="21"/>
        </w:rPr>
        <w:t>为了从源头上遏制腐败，切实抓好职务犯罪预防工作，8月2日下午，区食药监局与区检察院联合举办了预防职务犯罪专题讲座。该局全体干部职工参加了该讲座。</w:t>
      </w:r>
    </w:p>
    <w:p w:rsidR="0075678F" w:rsidRPr="0075678F" w:rsidRDefault="0075678F" w:rsidP="0075678F">
      <w:pPr>
        <w:pStyle w:val="a6"/>
        <w:ind w:firstLineChars="200" w:firstLine="480"/>
        <w:rPr>
          <w:sz w:val="24"/>
          <w:szCs w:val="21"/>
        </w:rPr>
      </w:pPr>
      <w:r w:rsidRPr="0075678F">
        <w:rPr>
          <w:rFonts w:hint="eastAsia"/>
          <w:sz w:val="24"/>
          <w:szCs w:val="21"/>
        </w:rPr>
        <w:t>此次讲座，区检察院围绕有关职务犯罪法律知识及案例进行专题授课，主要从当前反腐败工作面临的形势和任务，预防职务犯罪相关法律规定及理论探讨，职务犯罪案件呈现的特点、发案原因及警示进行分析。同时对食品药品监管系统预防职务犯罪的四个方面进行了深入浅出的讲解，结合近年来大量食品药品安全领域的热点案例，深入分析食品药品监督管理工作中的“雷区”，并就如何预防食品药品领域职务犯罪给出若干建议, 给食品药品监管系统干部职工强烈的触动和警示。</w:t>
      </w:r>
    </w:p>
    <w:p w:rsidR="0075678F" w:rsidRPr="0075678F" w:rsidRDefault="0075678F" w:rsidP="0075678F">
      <w:pPr>
        <w:pStyle w:val="a6"/>
        <w:ind w:firstLineChars="200" w:firstLine="480"/>
        <w:rPr>
          <w:sz w:val="24"/>
          <w:szCs w:val="21"/>
        </w:rPr>
      </w:pPr>
      <w:r w:rsidRPr="0075678F">
        <w:rPr>
          <w:rFonts w:hint="eastAsia"/>
          <w:sz w:val="24"/>
          <w:szCs w:val="21"/>
        </w:rPr>
        <w:t>专题课后，该局主要领导对专题课做出总结，并就该局及机关工作人员如何用好权，有效预防职务犯罪提出了四点建议：一是健全机关内部管理制度，加强权力管控，让权力在阳光下运行；二是积极探索监督关口前移的途径和方式，切实加强对重点岗位、重点工作进行监督检查，使权力运行更加公开、透明、规范；三是强化作风建设，切实解决工作效率低下、责任心不强等问题；四是加强理论知识学习和法律知识学习，坚决防止职务犯罪问题发生。</w:t>
      </w:r>
    </w:p>
    <w:p w:rsidR="00685D3D" w:rsidRPr="006C36FB" w:rsidRDefault="00685D3D" w:rsidP="006C36FB">
      <w:pPr>
        <w:widowControl/>
        <w:spacing w:line="285" w:lineRule="atLeast"/>
        <w:ind w:firstLineChars="200" w:firstLine="560"/>
        <w:jc w:val="left"/>
        <w:rPr>
          <w:rFonts w:ascii="宋体" w:eastAsia="宋体" w:hAnsi="宋体" w:cs="宋体"/>
          <w:color w:val="000000"/>
          <w:kern w:val="0"/>
          <w:sz w:val="28"/>
          <w:szCs w:val="24"/>
        </w:rPr>
      </w:pPr>
    </w:p>
    <w:sectPr w:rsidR="00685D3D" w:rsidRPr="006C36FB" w:rsidSect="00366F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60B" w:rsidRDefault="0037160B" w:rsidP="00A24074">
      <w:r>
        <w:separator/>
      </w:r>
    </w:p>
  </w:endnote>
  <w:endnote w:type="continuationSeparator" w:id="1">
    <w:p w:rsidR="0037160B" w:rsidRDefault="0037160B" w:rsidP="00A24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60B" w:rsidRDefault="0037160B" w:rsidP="00A24074">
      <w:r>
        <w:separator/>
      </w:r>
    </w:p>
  </w:footnote>
  <w:footnote w:type="continuationSeparator" w:id="1">
    <w:p w:rsidR="0037160B" w:rsidRDefault="0037160B" w:rsidP="00A240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074"/>
    <w:rsid w:val="00366F73"/>
    <w:rsid w:val="0037160B"/>
    <w:rsid w:val="00625C4A"/>
    <w:rsid w:val="00685D3D"/>
    <w:rsid w:val="006C36FB"/>
    <w:rsid w:val="0075657F"/>
    <w:rsid w:val="0075678F"/>
    <w:rsid w:val="0080319B"/>
    <w:rsid w:val="00841255"/>
    <w:rsid w:val="00844C8D"/>
    <w:rsid w:val="00A24074"/>
    <w:rsid w:val="00D564C5"/>
    <w:rsid w:val="00D83462"/>
    <w:rsid w:val="00E74FAC"/>
    <w:rsid w:val="00E86643"/>
    <w:rsid w:val="00EB4020"/>
    <w:rsid w:val="00EC5F96"/>
    <w:rsid w:val="00FB1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0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4074"/>
    <w:rPr>
      <w:sz w:val="18"/>
      <w:szCs w:val="18"/>
    </w:rPr>
  </w:style>
  <w:style w:type="paragraph" w:styleId="a4">
    <w:name w:val="footer"/>
    <w:basedOn w:val="a"/>
    <w:link w:val="Char0"/>
    <w:uiPriority w:val="99"/>
    <w:semiHidden/>
    <w:unhideWhenUsed/>
    <w:rsid w:val="00A240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4074"/>
    <w:rPr>
      <w:sz w:val="18"/>
      <w:szCs w:val="18"/>
    </w:rPr>
  </w:style>
  <w:style w:type="paragraph" w:styleId="a5">
    <w:name w:val="Balloon Text"/>
    <w:basedOn w:val="a"/>
    <w:link w:val="Char1"/>
    <w:uiPriority w:val="99"/>
    <w:semiHidden/>
    <w:unhideWhenUsed/>
    <w:rsid w:val="00EB4020"/>
    <w:rPr>
      <w:sz w:val="18"/>
      <w:szCs w:val="18"/>
    </w:rPr>
  </w:style>
  <w:style w:type="character" w:customStyle="1" w:styleId="Char1">
    <w:name w:val="批注框文本 Char"/>
    <w:basedOn w:val="a0"/>
    <w:link w:val="a5"/>
    <w:uiPriority w:val="99"/>
    <w:semiHidden/>
    <w:rsid w:val="00EB4020"/>
    <w:rPr>
      <w:sz w:val="18"/>
      <w:szCs w:val="18"/>
    </w:rPr>
  </w:style>
  <w:style w:type="character" w:customStyle="1" w:styleId="tit211">
    <w:name w:val="tit211"/>
    <w:basedOn w:val="a0"/>
    <w:rsid w:val="00625C4A"/>
    <w:rPr>
      <w:b/>
      <w:bCs/>
      <w:color w:val="000000"/>
      <w:sz w:val="24"/>
      <w:szCs w:val="24"/>
    </w:rPr>
  </w:style>
  <w:style w:type="paragraph" w:styleId="a6">
    <w:name w:val="Normal (Web)"/>
    <w:basedOn w:val="a"/>
    <w:uiPriority w:val="99"/>
    <w:semiHidden/>
    <w:unhideWhenUsed/>
    <w:rsid w:val="006C36FB"/>
    <w:pPr>
      <w:widowControl/>
      <w:spacing w:before="100" w:beforeAutospacing="1" w:after="100" w:afterAutospacing="1" w:line="285" w:lineRule="atLeast"/>
      <w:jc w:val="left"/>
    </w:pPr>
    <w:rPr>
      <w:rFonts w:ascii="宋体" w:eastAsia="宋体" w:hAnsi="宋体" w:cs="宋体"/>
      <w:color w:val="333333"/>
      <w:kern w:val="0"/>
      <w:sz w:val="18"/>
      <w:szCs w:val="18"/>
    </w:rPr>
  </w:style>
</w:styles>
</file>

<file path=word/webSettings.xml><?xml version="1.0" encoding="utf-8"?>
<w:webSettings xmlns:r="http://schemas.openxmlformats.org/officeDocument/2006/relationships" xmlns:w="http://schemas.openxmlformats.org/wordprocessingml/2006/main">
  <w:divs>
    <w:div w:id="762844980">
      <w:bodyDiv w:val="1"/>
      <w:marLeft w:val="0"/>
      <w:marRight w:val="0"/>
      <w:marTop w:val="0"/>
      <w:marBottom w:val="0"/>
      <w:divBdr>
        <w:top w:val="none" w:sz="0" w:space="0" w:color="auto"/>
        <w:left w:val="none" w:sz="0" w:space="0" w:color="auto"/>
        <w:bottom w:val="none" w:sz="0" w:space="0" w:color="auto"/>
        <w:right w:val="none" w:sz="0" w:space="0" w:color="auto"/>
      </w:divBdr>
      <w:divsChild>
        <w:div w:id="556164937">
          <w:marLeft w:val="0"/>
          <w:marRight w:val="0"/>
          <w:marTop w:val="0"/>
          <w:marBottom w:val="0"/>
          <w:divBdr>
            <w:top w:val="none" w:sz="0" w:space="0" w:color="auto"/>
            <w:left w:val="none" w:sz="0" w:space="0" w:color="auto"/>
            <w:bottom w:val="none" w:sz="0" w:space="0" w:color="auto"/>
            <w:right w:val="none" w:sz="0" w:space="0" w:color="auto"/>
          </w:divBdr>
        </w:div>
        <w:div w:id="247885522">
          <w:marLeft w:val="0"/>
          <w:marRight w:val="0"/>
          <w:marTop w:val="0"/>
          <w:marBottom w:val="0"/>
          <w:divBdr>
            <w:top w:val="none" w:sz="0" w:space="0" w:color="auto"/>
            <w:left w:val="none" w:sz="0" w:space="0" w:color="auto"/>
            <w:bottom w:val="none" w:sz="0" w:space="0" w:color="auto"/>
            <w:right w:val="none" w:sz="0" w:space="0" w:color="auto"/>
          </w:divBdr>
        </w:div>
        <w:div w:id="345406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456</Characters>
  <Application>Microsoft Office Word</Application>
  <DocSecurity>0</DocSecurity>
  <Lines>3</Lines>
  <Paragraphs>1</Paragraphs>
  <ScaleCrop>false</ScaleCrop>
  <Company>http:/sdwm.org</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冯翠霞</cp:lastModifiedBy>
  <cp:revision>8</cp:revision>
  <dcterms:created xsi:type="dcterms:W3CDTF">2017-06-19T00:45:00Z</dcterms:created>
  <dcterms:modified xsi:type="dcterms:W3CDTF">2017-09-20T01:11:00Z</dcterms:modified>
</cp:coreProperties>
</file>