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color w:val="FF0000"/>
          <w:sz w:val="30"/>
          <w:szCs w:val="30"/>
        </w:rPr>
      </w:pPr>
    </w:p>
    <w:p>
      <w:pPr>
        <w:spacing w:line="600" w:lineRule="exact"/>
        <w:jc w:val="center"/>
        <w:rPr>
          <w:rFonts w:hint="eastAsia"/>
          <w:color w:val="FF0000"/>
          <w:sz w:val="30"/>
          <w:szCs w:val="30"/>
        </w:rPr>
      </w:pPr>
    </w:p>
    <w:p>
      <w:pPr>
        <w:spacing w:line="600" w:lineRule="exact"/>
        <w:jc w:val="center"/>
        <w:rPr>
          <w:rFonts w:hint="eastAsia"/>
          <w:color w:val="FF0000"/>
          <w:sz w:val="30"/>
          <w:szCs w:val="30"/>
        </w:rPr>
      </w:pPr>
    </w:p>
    <w:p>
      <w:pPr>
        <w:jc w:val="center"/>
        <w:rPr>
          <w:rFonts w:hint="eastAsia" w:ascii="方正大标宋_GBK" w:eastAsia="方正大标宋_GBK"/>
          <w:color w:val="FF0000"/>
          <w:sz w:val="84"/>
          <w:szCs w:val="84"/>
        </w:rPr>
      </w:pPr>
      <w:r>
        <w:rPr>
          <w:rFonts w:hint="eastAsia" w:ascii="方正大标宋_GBK" w:eastAsia="方正大标宋_GBK"/>
          <w:color w:val="FF0000"/>
          <w:w w:val="68"/>
          <w:kern w:val="0"/>
          <w:sz w:val="84"/>
          <w:szCs w:val="84"/>
          <w:fitText w:val="8640" w:id="0"/>
        </w:rPr>
        <w:t>湛江市安全生产委员会办公室文</w:t>
      </w:r>
      <w:r>
        <w:rPr>
          <w:rFonts w:hint="eastAsia" w:ascii="方正大标宋_GBK" w:eastAsia="方正大标宋_GBK"/>
          <w:color w:val="FF0000"/>
          <w:spacing w:val="37"/>
          <w:w w:val="68"/>
          <w:kern w:val="0"/>
          <w:sz w:val="84"/>
          <w:szCs w:val="84"/>
          <w:fitText w:val="8640" w:id="0"/>
        </w:rPr>
        <w:t>件</w:t>
      </w:r>
    </w:p>
    <w:p>
      <w:pPr>
        <w:spacing w:line="600" w:lineRule="exact"/>
        <w:jc w:val="center"/>
        <w:rPr>
          <w:rFonts w:hint="eastAsia"/>
          <w:color w:val="FF0000"/>
          <w:sz w:val="30"/>
          <w:szCs w:val="30"/>
        </w:rPr>
      </w:pPr>
    </w:p>
    <w:p>
      <w:pPr>
        <w:spacing w:line="60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pict>
          <v:line id="_x0000_s2052" o:spid="_x0000_s2052" o:spt="20" style="position:absolute;left:0pt;margin-left:-8.4pt;margin-top:38.45pt;height:0pt;width:459pt;z-index:251659264;mso-width-relative:page;mso-height-relative:page;" filled="f" stroked="t" coordsize="21600,21600">
            <v:path arrowok="t"/>
            <v:fill on="f" focussize="0,0"/>
            <v:stroke weight="1.5pt" color="#FF0000"/>
            <v:imagedata o:title=""/>
            <o:lock v:ext="edit"/>
          </v:line>
        </w:pict>
      </w:r>
      <w:r>
        <w:rPr>
          <w:rFonts w:hint="eastAsia" w:ascii="仿宋_GB2312" w:hAnsi="仿宋_GB2312" w:eastAsia="仿宋_GB2312" w:cs="仿宋_GB2312"/>
          <w:sz w:val="32"/>
          <w:szCs w:val="32"/>
        </w:rPr>
        <w:t>湛安办〔20</w:t>
      </w:r>
      <w:r>
        <w:rPr>
          <w:rFonts w:hint="eastAsia" w:ascii="仿宋_GB2312" w:hAnsi="仿宋_GB2312" w:eastAsia="仿宋_GB2312" w:cs="仿宋_GB2312"/>
          <w:sz w:val="32"/>
          <w:szCs w:val="32"/>
          <w:lang w:val="en-US" w:eastAsia="zh-CN"/>
        </w:rPr>
        <w:t>17</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254</w:t>
      </w:r>
      <w:r>
        <w:rPr>
          <w:rFonts w:hint="eastAsia" w:ascii="仿宋_GB2312" w:hAnsi="仿宋_GB2312" w:eastAsia="仿宋_GB2312" w:cs="仿宋_GB2312"/>
          <w:sz w:val="32"/>
          <w:szCs w:val="32"/>
        </w:rPr>
        <w:t>号</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left"/>
        <w:textAlignment w:val="auto"/>
        <w:outlineLvl w:val="9"/>
        <w:rPr>
          <w:rFonts w:hint="eastAsia"/>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eastAsia" w:ascii="方正大标宋_GBK" w:hAnsi="方正大标宋_GBK" w:eastAsia="方正大标宋_GBK" w:cs="方正大标宋_GBK"/>
          <w:sz w:val="44"/>
          <w:szCs w:val="44"/>
        </w:rPr>
      </w:pPr>
      <w:r>
        <w:rPr>
          <w:rFonts w:hint="eastAsia" w:ascii="方正大标宋_GBK" w:hAnsi="方正大标宋_GBK" w:eastAsia="方正大标宋_GBK" w:cs="方正大标宋_GBK"/>
          <w:sz w:val="44"/>
          <w:szCs w:val="44"/>
        </w:rPr>
        <w:t>关于转发《广东省安委会办公室关于转发</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eastAsia" w:ascii="方正大标宋_GBK" w:hAnsi="方正大标宋_GBK" w:eastAsia="方正大标宋_GBK" w:cs="方正大标宋_GBK"/>
          <w:sz w:val="44"/>
          <w:szCs w:val="44"/>
        </w:rPr>
      </w:pPr>
      <w:r>
        <w:rPr>
          <w:rFonts w:hint="eastAsia" w:ascii="方正大标宋_GBK" w:hAnsi="方正大标宋_GBK" w:eastAsia="方正大标宋_GBK" w:cs="方正大标宋_GBK"/>
          <w:sz w:val="44"/>
          <w:szCs w:val="44"/>
        </w:rPr>
        <w:t>国务院安委办关于晋能集团山西煤炭</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eastAsia" w:ascii="方正大标宋_GBK" w:hAnsi="方正大标宋_GBK" w:eastAsia="方正大标宋_GBK" w:cs="方正大标宋_GBK"/>
          <w:sz w:val="44"/>
          <w:szCs w:val="44"/>
        </w:rPr>
      </w:pPr>
      <w:r>
        <w:rPr>
          <w:rFonts w:hint="eastAsia" w:ascii="方正大标宋_GBK" w:hAnsi="方正大标宋_GBK" w:eastAsia="方正大标宋_GBK" w:cs="方正大标宋_GBK"/>
          <w:sz w:val="44"/>
          <w:szCs w:val="44"/>
        </w:rPr>
        <w:t>运销集中和顺吕鑫煤业有限公司</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eastAsia" w:ascii="方正大标宋_GBK" w:hAnsi="方正大标宋_GBK" w:eastAsia="方正大标宋_GBK" w:cs="方正大标宋_GBK"/>
          <w:sz w:val="44"/>
          <w:szCs w:val="44"/>
        </w:rPr>
      </w:pPr>
      <w:r>
        <w:rPr>
          <w:rFonts w:hint="eastAsia" w:ascii="方正大标宋_GBK" w:hAnsi="方正大标宋_GBK" w:eastAsia="方正大标宋_GBK" w:cs="方正大标宋_GBK"/>
          <w:sz w:val="44"/>
          <w:szCs w:val="44"/>
        </w:rPr>
        <w:t>“8.11”边坡滑坡事故通报的</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eastAsia" w:ascii="方正大标宋_GBK" w:hAnsi="方正大标宋_GBK" w:eastAsia="方正大标宋_GBK" w:cs="方正大标宋_GBK"/>
          <w:sz w:val="44"/>
          <w:szCs w:val="44"/>
        </w:rPr>
      </w:pPr>
      <w:r>
        <w:rPr>
          <w:rFonts w:hint="eastAsia" w:ascii="方正大标宋_GBK" w:hAnsi="方正大标宋_GBK" w:eastAsia="方正大标宋_GBK" w:cs="方正大标宋_GBK"/>
          <w:sz w:val="44"/>
          <w:szCs w:val="44"/>
        </w:rPr>
        <w:t>通知》的通知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left"/>
        <w:textAlignment w:val="auto"/>
        <w:outlineLvl w:val="9"/>
        <w:rPr>
          <w:rFonts w:ascii="仿宋" w:hAnsi="仿宋" w:eastAsia="仿宋" w:cs="宋体"/>
          <w:color w:val="000000"/>
          <w:kern w:val="0"/>
          <w:sz w:val="32"/>
          <w:szCs w:val="32"/>
        </w:rPr>
      </w:pPr>
      <w:r>
        <w:rPr>
          <w:rFonts w:ascii="仿宋" w:hAnsi="仿宋" w:eastAsia="仿宋" w:cs="宋体"/>
          <w:color w:val="000000"/>
          <w:kern w:val="0"/>
          <w:sz w:val="32"/>
          <w:szCs w:val="32"/>
        </w:rPr>
        <w:t>各</w:t>
      </w:r>
      <w:r>
        <w:rPr>
          <w:rFonts w:hint="eastAsia" w:ascii="仿宋" w:hAnsi="仿宋" w:eastAsia="仿宋" w:cs="宋体"/>
          <w:color w:val="000000"/>
          <w:kern w:val="0"/>
          <w:sz w:val="32"/>
          <w:szCs w:val="32"/>
        </w:rPr>
        <w:t>县（市、区）安全生产委员会</w:t>
      </w:r>
      <w:r>
        <w:rPr>
          <w:rFonts w:ascii="仿宋" w:hAnsi="仿宋" w:eastAsia="仿宋" w:cs="宋体"/>
          <w:color w:val="000000"/>
          <w:kern w:val="0"/>
          <w:sz w:val="32"/>
          <w:szCs w:val="32"/>
        </w:rPr>
        <w:t>，</w:t>
      </w:r>
      <w:r>
        <w:rPr>
          <w:rFonts w:hint="eastAsia" w:ascii="仿宋" w:hAnsi="仿宋" w:eastAsia="仿宋" w:cs="宋体"/>
          <w:color w:val="000000"/>
          <w:kern w:val="0"/>
          <w:sz w:val="32"/>
          <w:szCs w:val="32"/>
        </w:rPr>
        <w:t>市安委会有关成员单位：</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ascii="仿宋" w:hAnsi="仿宋" w:eastAsia="仿宋" w:cs="宋体"/>
          <w:color w:val="000000"/>
          <w:kern w:val="0"/>
          <w:sz w:val="32"/>
          <w:szCs w:val="32"/>
        </w:rPr>
      </w:pPr>
      <w:r>
        <w:rPr>
          <w:rFonts w:hint="eastAsia" w:ascii="仿宋" w:hAnsi="仿宋" w:eastAsia="仿宋" w:cs="宋体"/>
          <w:color w:val="000000"/>
          <w:kern w:val="0"/>
          <w:sz w:val="32"/>
          <w:szCs w:val="32"/>
        </w:rPr>
        <w:t>现将《广东省安委会办公室关于转发国务院安委办关于晋能集团山西煤炭运销集中和顺吕鑫煤业有限公司“8.11”边坡滑坡事故通报的通知》（粤安办[2017]127号）转发给你们，</w:t>
      </w:r>
      <w:r>
        <w:rPr>
          <w:rFonts w:hint="eastAsia" w:ascii="仿宋" w:hAnsi="仿宋" w:eastAsia="仿宋"/>
          <w:sz w:val="32"/>
          <w:szCs w:val="32"/>
        </w:rPr>
        <w:t>请你们认真吸取事故教训，结合本地本部门实际，</w:t>
      </w:r>
      <w:r>
        <w:rPr>
          <w:rFonts w:hint="eastAsia" w:ascii="仿宋" w:hAnsi="仿宋" w:eastAsia="仿宋" w:cs="宋体"/>
          <w:color w:val="000000"/>
          <w:kern w:val="0"/>
          <w:sz w:val="32"/>
          <w:szCs w:val="32"/>
        </w:rPr>
        <w:t>针对</w:t>
      </w:r>
      <w:r>
        <w:rPr>
          <w:rFonts w:hint="eastAsia" w:ascii="仿宋" w:hAnsi="仿宋" w:eastAsia="仿宋" w:cs="FangSong_GB2312"/>
          <w:sz w:val="32"/>
          <w:szCs w:val="32"/>
        </w:rPr>
        <w:t>省、市安全生产大检查工作要求，</w:t>
      </w:r>
      <w:r>
        <w:rPr>
          <w:rFonts w:hint="eastAsia" w:ascii="仿宋" w:hAnsi="仿宋" w:eastAsia="仿宋"/>
          <w:sz w:val="32"/>
          <w:szCs w:val="32"/>
        </w:rPr>
        <w:t>举一反三，认真排查薄弱环节和事故隐患，加强安全生产监管，有效防范和坚决遏制重特大事故的发生。</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left"/>
        <w:textAlignment w:val="auto"/>
        <w:outlineLvl w:val="9"/>
        <w:rPr>
          <w:rFonts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960" w:leftChars="0" w:right="0" w:rightChars="0" w:hanging="960" w:hangingChars="300"/>
        <w:jc w:val="left"/>
        <w:textAlignment w:val="auto"/>
        <w:outlineLvl w:val="9"/>
        <w:rPr>
          <w:rFonts w:ascii="仿宋" w:hAnsi="仿宋" w:eastAsia="仿宋" w:cs="宋体"/>
          <w:color w:val="000000"/>
          <w:kern w:val="0"/>
          <w:sz w:val="32"/>
          <w:szCs w:val="32"/>
        </w:rPr>
      </w:pPr>
      <w:r>
        <w:rPr>
          <w:rFonts w:hint="eastAsia" w:ascii="仿宋" w:hAnsi="仿宋" w:eastAsia="仿宋"/>
          <w:sz w:val="32"/>
          <w:szCs w:val="32"/>
        </w:rPr>
        <w:t>附件：</w:t>
      </w:r>
      <w:r>
        <w:rPr>
          <w:rFonts w:hint="eastAsia" w:ascii="仿宋" w:hAnsi="仿宋" w:eastAsia="仿宋" w:cs="宋体"/>
          <w:color w:val="000000"/>
          <w:kern w:val="0"/>
          <w:sz w:val="32"/>
          <w:szCs w:val="32"/>
        </w:rPr>
        <w:t>《广东省安委会办公室关于转发国务院安委办关于晋能集团山西煤炭运销集中和顺吕鑫煤业有限公司“8.11”边坡滑坡事故通报的通知》（粤安办[2017]127号）</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2880" w:firstLineChars="900"/>
        <w:textAlignment w:val="auto"/>
        <w:outlineLvl w:val="9"/>
        <w:rPr>
          <w:rFonts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2880" w:firstLineChars="900"/>
        <w:textAlignment w:val="auto"/>
        <w:outlineLvl w:val="9"/>
        <w:rPr>
          <w:rFonts w:ascii="仿宋" w:hAnsi="仿宋" w:eastAsia="仿宋"/>
          <w:sz w:val="32"/>
          <w:szCs w:val="32"/>
        </w:rPr>
      </w:pPr>
      <w:r>
        <w:rPr>
          <w:rFonts w:hint="eastAsia" w:ascii="仿宋" w:hAnsi="仿宋" w:eastAsia="仿宋"/>
          <w:sz w:val="32"/>
          <w:szCs w:val="32"/>
        </w:rPr>
        <w:t>湛江市安全生产委员会办公室</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120" w:firstLineChars="1600"/>
        <w:textAlignment w:val="auto"/>
        <w:outlineLvl w:val="9"/>
        <w:rPr>
          <w:rFonts w:ascii="仿宋" w:hAnsi="仿宋" w:eastAsia="仿宋"/>
          <w:sz w:val="32"/>
          <w:szCs w:val="32"/>
        </w:rPr>
      </w:pPr>
      <w:r>
        <w:rPr>
          <w:rFonts w:hint="eastAsia" w:ascii="仿宋" w:hAnsi="仿宋" w:eastAsia="仿宋"/>
          <w:sz w:val="32"/>
          <w:szCs w:val="32"/>
        </w:rPr>
        <w:t>2017年9月11日</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left"/>
        <w:textAlignment w:val="auto"/>
        <w:outlineLvl w:val="9"/>
        <w:rPr>
          <w:rFonts w:ascii="仿宋" w:hAnsi="仿宋" w:eastAsia="仿宋"/>
          <w:b/>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left"/>
        <w:textAlignment w:val="auto"/>
        <w:outlineLvl w:val="9"/>
        <w:rPr>
          <w:rFonts w:ascii="仿宋" w:hAnsi="仿宋" w:eastAsia="仿宋"/>
          <w:b/>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left"/>
        <w:textAlignment w:val="auto"/>
        <w:outlineLvl w:val="9"/>
        <w:rPr>
          <w:rFonts w:ascii="仿宋" w:hAnsi="仿宋" w:eastAsia="仿宋"/>
          <w:b/>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left"/>
        <w:textAlignment w:val="auto"/>
        <w:outlineLvl w:val="9"/>
        <w:rPr>
          <w:rFonts w:ascii="仿宋" w:hAnsi="仿宋" w:eastAsia="仿宋"/>
          <w:b/>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left"/>
        <w:textAlignment w:val="auto"/>
        <w:outlineLvl w:val="9"/>
        <w:rPr>
          <w:rFonts w:ascii="仿宋" w:hAnsi="仿宋" w:eastAsia="仿宋"/>
          <w:b/>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left"/>
        <w:textAlignment w:val="auto"/>
        <w:outlineLvl w:val="9"/>
        <w:rPr>
          <w:rFonts w:ascii="仿宋" w:hAnsi="仿宋" w:eastAsia="仿宋"/>
          <w:b/>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left"/>
        <w:textAlignment w:val="auto"/>
        <w:outlineLvl w:val="9"/>
        <w:rPr>
          <w:rFonts w:ascii="仿宋" w:hAnsi="仿宋" w:eastAsia="仿宋"/>
          <w:b/>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left"/>
        <w:textAlignment w:val="auto"/>
        <w:outlineLvl w:val="9"/>
        <w:rPr>
          <w:rFonts w:ascii="仿宋" w:hAnsi="仿宋" w:eastAsia="仿宋"/>
          <w:b/>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left"/>
        <w:textAlignment w:val="auto"/>
        <w:outlineLvl w:val="9"/>
        <w:rPr>
          <w:rFonts w:ascii="仿宋" w:hAnsi="仿宋" w:eastAsia="仿宋"/>
          <w:b/>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left"/>
        <w:textAlignment w:val="auto"/>
        <w:outlineLvl w:val="9"/>
        <w:rPr>
          <w:rFonts w:ascii="仿宋" w:hAnsi="仿宋" w:eastAsia="仿宋"/>
          <w:b/>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left"/>
        <w:textAlignment w:val="auto"/>
        <w:outlineLvl w:val="9"/>
        <w:rPr>
          <w:rFonts w:ascii="仿宋" w:hAnsi="仿宋" w:eastAsia="仿宋"/>
          <w:b/>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left"/>
        <w:textAlignment w:val="auto"/>
        <w:outlineLvl w:val="9"/>
        <w:rPr>
          <w:rFonts w:ascii="仿宋" w:hAnsi="仿宋" w:eastAsia="仿宋"/>
          <w:b/>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left"/>
        <w:textAlignment w:val="auto"/>
        <w:outlineLvl w:val="9"/>
        <w:rPr>
          <w:rFonts w:ascii="仿宋" w:hAnsi="仿宋" w:eastAsia="仿宋"/>
          <w:sz w:val="32"/>
          <w:szCs w:val="32"/>
        </w:rPr>
      </w:pPr>
      <w:bookmarkStart w:id="0" w:name="_GoBack"/>
      <w:r>
        <w:rPr>
          <w:rFonts w:hint="eastAsia" w:ascii="仿宋" w:hAnsi="仿宋" w:eastAsia="仿宋"/>
          <w:b w:val="0"/>
          <w:bCs/>
          <w:sz w:val="32"/>
          <w:szCs w:val="32"/>
        </w:rPr>
        <w:t>公开方式：</w:t>
      </w:r>
      <w:bookmarkEnd w:id="0"/>
      <w:r>
        <w:rPr>
          <w:rFonts w:hint="eastAsia" w:ascii="仿宋" w:hAnsi="仿宋" w:eastAsia="仿宋"/>
          <w:sz w:val="32"/>
          <w:szCs w:val="32"/>
        </w:rPr>
        <w:t>主动公开</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left"/>
        <w:textAlignment w:val="auto"/>
        <w:outlineLvl w:val="9"/>
        <w:rPr>
          <w:rFonts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textAlignment w:val="auto"/>
        <w:outlineLvl w:val="9"/>
        <w:rPr>
          <w:rFonts w:ascii="仿宋" w:hAnsi="仿宋" w:eastAsia="仿宋"/>
          <w:sz w:val="32"/>
          <w:szCs w:val="32"/>
        </w:rPr>
      </w:pPr>
      <w:r>
        <w:rPr>
          <w:rFonts w:ascii="仿宋" w:hAnsi="仿宋" w:eastAsia="仿宋"/>
          <w:sz w:val="32"/>
          <w:szCs w:val="32"/>
        </w:rPr>
        <w:pict>
          <v:line id="_x0000_s2050" o:spid="_x0000_s2050" o:spt="20" style="position:absolute;left:0pt;flip:y;margin-left:0pt;margin-top:1.8pt;height:0pt;width:468pt;z-index:251657216;mso-width-relative:page;mso-height-relative:page;" coordsize="21600,21600">
            <v:path arrowok="t"/>
            <v:fill focussize="0,0"/>
            <v:stroke/>
            <v:imagedata o:title=""/>
            <o:lock v:ext="edit"/>
          </v:line>
        </w:pict>
      </w:r>
      <w:r>
        <w:rPr>
          <w:rFonts w:hint="eastAsia" w:ascii="仿宋" w:hAnsi="仿宋" w:eastAsia="仿宋"/>
          <w:sz w:val="32"/>
          <w:szCs w:val="32"/>
        </w:rPr>
        <w:t xml:space="preserve"> 湛江市安全生产委员会办公室      2017年9月11日印发</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textAlignment w:val="auto"/>
        <w:outlineLvl w:val="9"/>
        <w:rPr>
          <w:rFonts w:ascii="仿宋" w:hAnsi="仿宋" w:eastAsia="仿宋"/>
          <w:sz w:val="32"/>
          <w:szCs w:val="32"/>
        </w:rPr>
      </w:pPr>
      <w:r>
        <w:rPr>
          <w:rFonts w:ascii="仿宋" w:hAnsi="仿宋" w:eastAsia="仿宋"/>
          <w:sz w:val="32"/>
          <w:szCs w:val="32"/>
        </w:rPr>
        <w:pict>
          <v:line id="_x0000_s2051" o:spid="_x0000_s2051" o:spt="20" style="position:absolute;left:0pt;margin-left:0pt;margin-top:2.2pt;height:0pt;width:468pt;z-index:251658240;mso-width-relative:page;mso-height-relative:page;" coordsize="21600,21600">
            <v:path arrowok="t"/>
            <v:fill focussize="0,0"/>
            <v:stroke/>
            <v:imagedata o:title=""/>
            <o:lock v:ext="edit"/>
          </v:line>
        </w:pict>
      </w:r>
      <w:r>
        <w:rPr>
          <w:rFonts w:hint="eastAsia" w:ascii="仿宋" w:hAnsi="仿宋" w:eastAsia="仿宋"/>
          <w:sz w:val="32"/>
          <w:szCs w:val="32"/>
        </w:rPr>
        <w:t>校对人：郑群</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left"/>
        <w:textAlignment w:val="auto"/>
        <w:outlineLvl w:val="9"/>
        <w:rPr>
          <w:rFonts w:ascii="仿宋" w:hAnsi="仿宋" w:eastAsia="仿宋"/>
          <w:sz w:val="32"/>
          <w:szCs w:val="32"/>
        </w:rPr>
      </w:pPr>
    </w:p>
    <w:sectPr>
      <w:pgSz w:w="11906" w:h="16838"/>
      <w:pgMar w:top="1440" w:right="1644" w:bottom="1440" w:left="164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FangSong_GB2312">
    <w:altName w:val="仿宋_GB2312"/>
    <w:panose1 w:val="02010609060101010101"/>
    <w:charset w:val="00"/>
    <w:family w:val="roman"/>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方正大标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A3284"/>
    <w:rsid w:val="00143562"/>
    <w:rsid w:val="0015303E"/>
    <w:rsid w:val="001723AB"/>
    <w:rsid w:val="001C6563"/>
    <w:rsid w:val="0022629A"/>
    <w:rsid w:val="0023156C"/>
    <w:rsid w:val="003339C3"/>
    <w:rsid w:val="003A23F5"/>
    <w:rsid w:val="003F6EDC"/>
    <w:rsid w:val="00681342"/>
    <w:rsid w:val="006A3284"/>
    <w:rsid w:val="00780ABD"/>
    <w:rsid w:val="008136D2"/>
    <w:rsid w:val="008A2F01"/>
    <w:rsid w:val="008E5613"/>
    <w:rsid w:val="009324D5"/>
    <w:rsid w:val="009563D1"/>
    <w:rsid w:val="009764D4"/>
    <w:rsid w:val="00A97C92"/>
    <w:rsid w:val="00B90EF8"/>
    <w:rsid w:val="00E104EE"/>
    <w:rsid w:val="00E46CEC"/>
    <w:rsid w:val="00F6554A"/>
    <w:rsid w:val="00F86CCC"/>
    <w:rsid w:val="00FA3637"/>
    <w:rsid w:val="00FC7196"/>
    <w:rsid w:val="480F33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2"/>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69</Words>
  <Characters>396</Characters>
  <Lines>3</Lines>
  <Paragraphs>1</Paragraphs>
  <TotalTime>0</TotalTime>
  <ScaleCrop>false</ScaleCrop>
  <LinksUpToDate>false</LinksUpToDate>
  <CharactersWithSpaces>464</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2017-09-01T01:15:00Z</dcterms:created>
  <dc:creator>3181517</dc:creator>
  <cp:lastModifiedBy>余银芳</cp:lastModifiedBy>
  <cp:lastPrinted>2017-09-01T01:57:00Z</cp:lastPrinted>
  <dcterms:modified xsi:type="dcterms:W3CDTF">2017-09-11T08:04:22Z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