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03E2D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湛江</w:t>
      </w:r>
      <w:r>
        <w:rPr>
          <w:rFonts w:hint="eastAsia"/>
          <w:sz w:val="36"/>
          <w:szCs w:val="36"/>
          <w:lang w:eastAsia="zh-CN"/>
        </w:rPr>
        <w:t>经开区应急</w:t>
      </w:r>
      <w:r>
        <w:rPr>
          <w:rFonts w:hint="eastAsia"/>
          <w:sz w:val="36"/>
          <w:szCs w:val="36"/>
          <w:lang w:val="en-US" w:eastAsia="zh-CN"/>
        </w:rPr>
        <w:t>物资采购</w:t>
      </w:r>
      <w:r>
        <w:rPr>
          <w:rFonts w:hint="eastAsia"/>
          <w:sz w:val="36"/>
          <w:szCs w:val="36"/>
          <w:lang w:eastAsia="zh-CN"/>
        </w:rPr>
        <w:t>清单</w:t>
      </w:r>
    </w:p>
    <w:tbl>
      <w:tblPr>
        <w:tblStyle w:val="5"/>
        <w:tblW w:w="49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27"/>
        <w:gridCol w:w="5895"/>
        <w:gridCol w:w="3050"/>
        <w:gridCol w:w="1106"/>
        <w:gridCol w:w="1015"/>
        <w:gridCol w:w="1015"/>
      </w:tblGrid>
      <w:tr w14:paraId="2B03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" w:type="pct"/>
            <w:vAlign w:val="center"/>
          </w:tcPr>
          <w:p w14:paraId="71F9BA9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39" w:type="pct"/>
            <w:vAlign w:val="center"/>
          </w:tcPr>
          <w:p w14:paraId="6DEBE2F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物品名称</w:t>
            </w:r>
          </w:p>
        </w:tc>
        <w:tc>
          <w:tcPr>
            <w:tcW w:w="2113" w:type="pct"/>
            <w:vAlign w:val="center"/>
          </w:tcPr>
          <w:p w14:paraId="4DC3CF9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功能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参数</w:t>
            </w:r>
          </w:p>
        </w:tc>
        <w:tc>
          <w:tcPr>
            <w:tcW w:w="1093" w:type="pct"/>
            <w:vAlign w:val="center"/>
          </w:tcPr>
          <w:p w14:paraId="5643EB3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图片</w:t>
            </w:r>
          </w:p>
        </w:tc>
        <w:tc>
          <w:tcPr>
            <w:tcW w:w="396" w:type="pct"/>
            <w:vAlign w:val="center"/>
          </w:tcPr>
          <w:p w14:paraId="05B1D60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363" w:type="pct"/>
            <w:vAlign w:val="center"/>
          </w:tcPr>
          <w:p w14:paraId="3811488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363" w:type="pct"/>
            <w:vAlign w:val="center"/>
          </w:tcPr>
          <w:p w14:paraId="69AE371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54C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" w:type="pct"/>
            <w:vAlign w:val="center"/>
          </w:tcPr>
          <w:p w14:paraId="02841EA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" w:type="pct"/>
            <w:vAlign w:val="center"/>
          </w:tcPr>
          <w:p w14:paraId="5CC6763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橡皮艇</w:t>
            </w:r>
          </w:p>
        </w:tc>
        <w:tc>
          <w:tcPr>
            <w:tcW w:w="2113" w:type="pct"/>
          </w:tcPr>
          <w:p w14:paraId="238BF42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1、材质：PVC夹网布、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三层夹网料厚度0.76mm 、网纤维采用1000D比、短纤维断裂强度：3-4克/旦 、长纤维断裂强度：5-6克/旦、 加强纤维断裂强度：7-8克/旦。</w:t>
            </w:r>
          </w:p>
          <w:p w14:paraId="19BFBA8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外部尺寸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330*152CM；内部尺寸226*68CM；气囊直径43CM；气囊数3+1；重量68KG；马力不少于15-20P；最大载人数4-5人；颜色：黑红；2、技术要求：耐磨防撞条，360°加宽防撞条、不惧岩石，多气室涉及，加厚铝合金底板、加厚材料延长船体使用寿命，加厚铝合金座板，船体字体定制（湛开应急）；3、配件：船包、脚踏气泵另加电动气泵、修补包、铝合金划桨*2、移动坐板*2（2.3米-2.7米一块座板，3米以上2块座板）、铝合金地板*1 </w:t>
            </w:r>
          </w:p>
        </w:tc>
        <w:tc>
          <w:tcPr>
            <w:tcW w:w="1093" w:type="pct"/>
          </w:tcPr>
          <w:p w14:paraId="0FD7CA3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536700" cy="1524635"/>
                  <wp:effectExtent l="0" t="0" r="6350" b="18415"/>
                  <wp:docPr id="7" name="图片 7" descr="橡皮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橡皮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152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pct"/>
            <w:vAlign w:val="center"/>
          </w:tcPr>
          <w:p w14:paraId="72EFFD4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艘</w:t>
            </w:r>
          </w:p>
        </w:tc>
        <w:tc>
          <w:tcPr>
            <w:tcW w:w="363" w:type="pct"/>
            <w:vAlign w:val="center"/>
          </w:tcPr>
          <w:p w14:paraId="6F1AC36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63" w:type="pct"/>
            <w:vAlign w:val="center"/>
          </w:tcPr>
          <w:p w14:paraId="2E8650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64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229" w:type="pct"/>
            <w:vAlign w:val="center"/>
          </w:tcPr>
          <w:p w14:paraId="47E71CC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" w:type="pct"/>
            <w:vAlign w:val="center"/>
          </w:tcPr>
          <w:p w14:paraId="77AEF8C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电动高升程搬运车</w:t>
            </w:r>
          </w:p>
        </w:tc>
        <w:tc>
          <w:tcPr>
            <w:tcW w:w="2113" w:type="pct"/>
          </w:tcPr>
          <w:p w14:paraId="517A6E7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动力种类：电动；额定载荷：不少于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1500KG；轮胎类型：聚氨酯；货叉长度：1150MM；最低高度：85MM；最高高度800MM；升降电机：不低于48V/0.8KW；电频容量不少于15Ah锂电池；驱动电不低于48V/0.75KW</w:t>
            </w:r>
          </w:p>
        </w:tc>
        <w:tc>
          <w:tcPr>
            <w:tcW w:w="1093" w:type="pct"/>
          </w:tcPr>
          <w:p w14:paraId="25D7615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6580" cy="1826260"/>
                  <wp:effectExtent l="0" t="0" r="1270" b="2540"/>
                  <wp:docPr id="8" name="图片 8" descr="电动高升搬运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电动高升搬运车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580" cy="182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pct"/>
            <w:vAlign w:val="center"/>
          </w:tcPr>
          <w:p w14:paraId="4461862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363" w:type="pct"/>
            <w:vAlign w:val="center"/>
          </w:tcPr>
          <w:p w14:paraId="0E6168E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pct"/>
            <w:vAlign w:val="center"/>
          </w:tcPr>
          <w:p w14:paraId="7FBBF68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04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9" w:type="pct"/>
            <w:vAlign w:val="center"/>
          </w:tcPr>
          <w:p w14:paraId="703CF03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39" w:type="pct"/>
            <w:vAlign w:val="center"/>
          </w:tcPr>
          <w:p w14:paraId="39E669D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物品名称</w:t>
            </w:r>
          </w:p>
        </w:tc>
        <w:tc>
          <w:tcPr>
            <w:tcW w:w="2113" w:type="pct"/>
            <w:vAlign w:val="center"/>
          </w:tcPr>
          <w:p w14:paraId="3705187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功能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参数</w:t>
            </w:r>
          </w:p>
        </w:tc>
        <w:tc>
          <w:tcPr>
            <w:tcW w:w="1093" w:type="pct"/>
            <w:vAlign w:val="center"/>
          </w:tcPr>
          <w:p w14:paraId="109C2BE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图片</w:t>
            </w:r>
          </w:p>
        </w:tc>
        <w:tc>
          <w:tcPr>
            <w:tcW w:w="396" w:type="pct"/>
            <w:vAlign w:val="center"/>
          </w:tcPr>
          <w:p w14:paraId="64BF728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363" w:type="pct"/>
            <w:vAlign w:val="center"/>
          </w:tcPr>
          <w:p w14:paraId="39B38C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363" w:type="pct"/>
            <w:vAlign w:val="center"/>
          </w:tcPr>
          <w:p w14:paraId="05AFAE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EA0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229" w:type="pct"/>
            <w:vAlign w:val="center"/>
          </w:tcPr>
          <w:p w14:paraId="0CD04B4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" w:type="pct"/>
            <w:vAlign w:val="center"/>
          </w:tcPr>
          <w:p w14:paraId="6A63C6B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电动升降平台车</w:t>
            </w:r>
          </w:p>
        </w:tc>
        <w:tc>
          <w:tcPr>
            <w:tcW w:w="2113" w:type="pct"/>
          </w:tcPr>
          <w:p w14:paraId="14E45DF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台面宽度：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600MM；台面长度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1200MM；台面最低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48CM；平台最高度约1米；额定载重不少于1000KG；轮胎尺寸：6英寸，电机功率不低于12V/0.8KW；蓄电池容量：不少于12V/70AH</w:t>
            </w:r>
          </w:p>
        </w:tc>
        <w:tc>
          <w:tcPr>
            <w:tcW w:w="1093" w:type="pct"/>
          </w:tcPr>
          <w:p w14:paraId="2CFBAAE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078990" cy="2119630"/>
                  <wp:effectExtent l="0" t="0" r="16510" b="13970"/>
                  <wp:docPr id="9" name="图片 9" descr="电动升降平台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电动升降平台车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990" cy="211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pct"/>
            <w:vAlign w:val="center"/>
          </w:tcPr>
          <w:p w14:paraId="539D39B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363" w:type="pct"/>
            <w:vAlign w:val="center"/>
          </w:tcPr>
          <w:p w14:paraId="5CD8F8F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pct"/>
            <w:vAlign w:val="center"/>
          </w:tcPr>
          <w:p w14:paraId="126A716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67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" w:type="pct"/>
            <w:vAlign w:val="center"/>
          </w:tcPr>
          <w:p w14:paraId="4E26BFF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" w:type="pct"/>
            <w:vAlign w:val="center"/>
          </w:tcPr>
          <w:p w14:paraId="607D101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户外应急电源</w:t>
            </w:r>
          </w:p>
        </w:tc>
        <w:tc>
          <w:tcPr>
            <w:tcW w:w="2113" w:type="pct"/>
          </w:tcPr>
          <w:p w14:paraId="1B4CE42A"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额定功率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2200瓦；额定输出约1600瓦时；充电时间约2小时内；电源必须有UPS不间断供电功能，输出口：AC*2,USB*1TYPE-C*2;支持12V/120W、220V/2200w以内的设备使用。</w:t>
            </w:r>
          </w:p>
        </w:tc>
        <w:tc>
          <w:tcPr>
            <w:tcW w:w="1093" w:type="pct"/>
          </w:tcPr>
          <w:p w14:paraId="05A3172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993265" cy="1306830"/>
                  <wp:effectExtent l="0" t="0" r="6985" b="7620"/>
                  <wp:docPr id="10" name="图片 10" descr="户外移动电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户外移动电源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265" cy="130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pct"/>
            <w:vAlign w:val="center"/>
          </w:tcPr>
          <w:p w14:paraId="150AD6E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363" w:type="pct"/>
            <w:vAlign w:val="center"/>
          </w:tcPr>
          <w:p w14:paraId="2E8728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pct"/>
            <w:vAlign w:val="center"/>
          </w:tcPr>
          <w:p w14:paraId="0689FF3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6820078">
      <w:pPr>
        <w:widowControl/>
        <w:numPr>
          <w:ilvl w:val="0"/>
          <w:numId w:val="1"/>
        </w:numPr>
        <w:spacing w:line="420" w:lineRule="exact"/>
        <w:jc w:val="left"/>
        <w:rPr>
          <w:rFonts w:ascii="宋体" w:hAnsi="宋体" w:cs="Arial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以上各项物资</w:t>
      </w:r>
      <w:r>
        <w:rPr>
          <w:rFonts w:hint="eastAsia" w:ascii="宋体" w:hAnsi="宋体"/>
          <w:sz w:val="24"/>
          <w:szCs w:val="24"/>
        </w:rPr>
        <w:t>总报价</w:t>
      </w:r>
      <w:r>
        <w:rPr>
          <w:rFonts w:hint="eastAsia"/>
          <w:sz w:val="24"/>
          <w:szCs w:val="24"/>
          <w:lang w:val="en-US" w:eastAsia="zh-CN"/>
        </w:rPr>
        <w:t>包含</w:t>
      </w:r>
      <w:r>
        <w:rPr>
          <w:rFonts w:hint="eastAsia" w:ascii="宋体" w:hAnsi="宋体"/>
          <w:sz w:val="24"/>
          <w:szCs w:val="24"/>
        </w:rPr>
        <w:t>用户需求说明的所有产品功能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服务内容</w:t>
      </w:r>
      <w:r>
        <w:rPr>
          <w:rFonts w:hint="eastAsia" w:ascii="宋体" w:hAnsi="宋体"/>
          <w:sz w:val="24"/>
          <w:szCs w:val="24"/>
          <w:lang w:val="en-US" w:eastAsia="zh-CN"/>
        </w:rPr>
        <w:t>和</w:t>
      </w:r>
      <w:r>
        <w:rPr>
          <w:rFonts w:hint="eastAsia"/>
          <w:sz w:val="24"/>
          <w:szCs w:val="24"/>
          <w:lang w:val="en-US" w:eastAsia="zh-CN"/>
        </w:rPr>
        <w:t>物资到达采购单位的一切费用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含税、运费、装卸费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，成交后不再向采购人收取任何费用。</w:t>
      </w:r>
    </w:p>
    <w:p w14:paraId="5529A328">
      <w:pPr>
        <w:widowControl/>
        <w:numPr>
          <w:ilvl w:val="0"/>
          <w:numId w:val="1"/>
        </w:numPr>
        <w:spacing w:line="420" w:lineRule="exact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所有物资必须满足以上</w:t>
      </w:r>
      <w:r>
        <w:rPr>
          <w:rFonts w:hint="eastAsia" w:ascii="宋体" w:hAnsi="宋体"/>
          <w:sz w:val="24"/>
          <w:szCs w:val="24"/>
        </w:rPr>
        <w:t>产品</w:t>
      </w:r>
      <w:r>
        <w:rPr>
          <w:rFonts w:hint="eastAsia" w:ascii="宋体" w:hAnsi="宋体"/>
          <w:sz w:val="24"/>
          <w:szCs w:val="24"/>
          <w:lang w:val="en-US" w:eastAsia="zh-CN"/>
        </w:rPr>
        <w:t>功能参数及</w:t>
      </w:r>
      <w:r>
        <w:rPr>
          <w:rFonts w:hint="eastAsia" w:ascii="宋体" w:hAnsi="宋体"/>
          <w:sz w:val="24"/>
          <w:szCs w:val="24"/>
        </w:rPr>
        <w:t>服务内容</w:t>
      </w:r>
      <w:r>
        <w:rPr>
          <w:rFonts w:hint="eastAsia" w:ascii="宋体" w:hAnsi="宋体"/>
          <w:sz w:val="24"/>
          <w:szCs w:val="24"/>
          <w:lang w:val="en-US" w:eastAsia="zh-CN"/>
        </w:rPr>
        <w:t>。</w:t>
      </w:r>
    </w:p>
    <w:p w14:paraId="004403D8">
      <w:pPr>
        <w:widowControl/>
        <w:numPr>
          <w:ilvl w:val="0"/>
          <w:numId w:val="1"/>
        </w:numPr>
        <w:spacing w:line="420" w:lineRule="exact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eastAsia="zh-CN"/>
        </w:rPr>
        <w:t>以上产品必须在醒目位置喷上“湛开应急”标志。</w:t>
      </w:r>
    </w:p>
    <w:p w14:paraId="24E089A7">
      <w:pPr>
        <w:jc w:val="center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8EC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8619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8619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5157D"/>
    <w:multiLevelType w:val="multilevel"/>
    <w:tmpl w:val="6E05157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37590"/>
    <w:rsid w:val="00C64983"/>
    <w:rsid w:val="033631B5"/>
    <w:rsid w:val="177F2947"/>
    <w:rsid w:val="1B137590"/>
    <w:rsid w:val="1F9A6339"/>
    <w:rsid w:val="3B9B7493"/>
    <w:rsid w:val="4203542D"/>
    <w:rsid w:val="56DB1E11"/>
    <w:rsid w:val="5B315033"/>
    <w:rsid w:val="717A1278"/>
    <w:rsid w:val="737946A1"/>
    <w:rsid w:val="7BD4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650</Words>
  <Characters>816</Characters>
  <Lines>0</Lines>
  <Paragraphs>0</Paragraphs>
  <TotalTime>0</TotalTime>
  <ScaleCrop>false</ScaleCrop>
  <LinksUpToDate>false</LinksUpToDate>
  <CharactersWithSpaces>820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2026-05-10T02:08:00Z</dcterms:created>
  <dc:creator>依人</dc:creator>
  <cp:lastModifiedBy>WPS_1602334940</cp:lastModifiedBy>
  <dcterms:modified xsi:type="dcterms:W3CDTF">2017-01-04T00:01:19Z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FD9B69A967A04D109F28C981670DB7F2_11</vt:lpwstr>
  </property>
  <property fmtid="{D5CDD505-2E9C-101B-9397-08002B2CF9AE}" pid="4" name="KSOTemplateDocerSaveRecord">
    <vt:lpwstr>eyJoZGlkIjoiMjQyOWMyNjczODY2YmVhZWFmNTMxYWZjYmViZTc0NmQiLCJ1c2VySWQiOiIxMTI5NjM1NzIyIn0=</vt:lpwstr>
  </property>
</Properties>
</file>